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A3FA" w14:textId="6A85455F" w:rsidR="009A2C9B" w:rsidRDefault="00AB643F" w:rsidP="009A2C9B">
      <w:pPr>
        <w:jc w:val="center"/>
        <w:rPr>
          <w:rFonts w:ascii="Arial" w:eastAsia="Times New Roman" w:hAnsi="Arial" w:cs="Arial"/>
          <w:b/>
          <w:bCs/>
          <w:sz w:val="22"/>
          <w:szCs w:val="22"/>
        </w:rPr>
      </w:pPr>
      <w:r w:rsidRPr="00AB643F">
        <w:rPr>
          <w:rFonts w:ascii="Arial" w:eastAsia="Times New Roman" w:hAnsi="Arial" w:cs="Arial"/>
          <w:b/>
          <w:bCs/>
          <w:sz w:val="22"/>
          <w:szCs w:val="22"/>
        </w:rPr>
        <w:t>Retiro Pío XII Junio 17, 2021</w:t>
      </w:r>
    </w:p>
    <w:p w14:paraId="15C32C39" w14:textId="51AA8BA6" w:rsidR="00AB643F" w:rsidRPr="00AB643F" w:rsidRDefault="00AB643F" w:rsidP="00AB643F">
      <w:pPr>
        <w:jc w:val="right"/>
        <w:rPr>
          <w:rFonts w:ascii="Arial" w:eastAsia="Times New Roman" w:hAnsi="Arial" w:cs="Arial"/>
          <w:b/>
          <w:bCs/>
          <w:sz w:val="22"/>
          <w:szCs w:val="22"/>
        </w:rPr>
      </w:pPr>
      <w:r>
        <w:rPr>
          <w:rFonts w:ascii="Arial" w:eastAsia="Times New Roman" w:hAnsi="Arial" w:cs="Arial"/>
          <w:b/>
          <w:bCs/>
          <w:sz w:val="22"/>
          <w:szCs w:val="22"/>
        </w:rPr>
        <w:t>P. Guillermo Mendoza Rodríguez</w:t>
      </w:r>
    </w:p>
    <w:p w14:paraId="440BA3AF" w14:textId="77777777" w:rsidR="009A2C9B" w:rsidRPr="00AB643F" w:rsidRDefault="009A2C9B" w:rsidP="009A2C9B">
      <w:pPr>
        <w:jc w:val="center"/>
        <w:rPr>
          <w:rFonts w:ascii="Arial" w:eastAsia="Times New Roman" w:hAnsi="Arial" w:cs="Arial"/>
          <w:sz w:val="22"/>
          <w:szCs w:val="22"/>
        </w:rPr>
      </w:pPr>
    </w:p>
    <w:p w14:paraId="0D933FC7" w14:textId="77777777" w:rsidR="009A2C9B" w:rsidRPr="00AB643F" w:rsidRDefault="009A2C9B" w:rsidP="009A2C9B">
      <w:pPr>
        <w:jc w:val="center"/>
        <w:rPr>
          <w:rFonts w:ascii="Arial" w:eastAsia="Times New Roman" w:hAnsi="Arial" w:cs="Arial"/>
          <w:b/>
          <w:bCs/>
          <w:sz w:val="22"/>
          <w:szCs w:val="22"/>
        </w:rPr>
      </w:pPr>
      <w:r w:rsidRPr="00AB643F">
        <w:rPr>
          <w:rFonts w:ascii="Arial" w:eastAsia="Times New Roman" w:hAnsi="Arial" w:cs="Arial"/>
          <w:b/>
          <w:bCs/>
          <w:sz w:val="22"/>
          <w:szCs w:val="22"/>
        </w:rPr>
        <w:t>OTRAS CELEBRACIONES LITURGICAS Y EL CORAZÓN</w:t>
      </w:r>
    </w:p>
    <w:p w14:paraId="6502688B" w14:textId="77777777" w:rsidR="009A2C9B" w:rsidRPr="00AB643F" w:rsidRDefault="009A2C9B" w:rsidP="009A2C9B">
      <w:pPr>
        <w:jc w:val="center"/>
        <w:rPr>
          <w:rFonts w:ascii="Arial" w:eastAsia="Times New Roman" w:hAnsi="Arial" w:cs="Arial"/>
          <w:sz w:val="22"/>
          <w:szCs w:val="22"/>
        </w:rPr>
      </w:pPr>
      <w:r w:rsidRPr="00AB643F">
        <w:rPr>
          <w:rFonts w:ascii="Arial" w:eastAsia="Times New Roman" w:hAnsi="Arial" w:cs="Arial"/>
          <w:b/>
          <w:bCs/>
          <w:sz w:val="22"/>
          <w:szCs w:val="22"/>
        </w:rPr>
        <w:t xml:space="preserve"> DE LOS MISTERIOS QUE CELEBRAMOS</w:t>
      </w:r>
    </w:p>
    <w:p w14:paraId="27C281AA" w14:textId="77777777" w:rsidR="00EE5D26" w:rsidRDefault="009A2C9B" w:rsidP="00AB643F">
      <w:pPr>
        <w:pStyle w:val="NormalWeb"/>
        <w:rPr>
          <w:rStyle w:val="Textoennegrita"/>
          <w:rFonts w:ascii="Arial" w:hAnsi="Arial" w:cs="Arial"/>
          <w:sz w:val="22"/>
          <w:szCs w:val="22"/>
        </w:rPr>
      </w:pPr>
      <w:r w:rsidRPr="00AB643F">
        <w:rPr>
          <w:rStyle w:val="Textoennegrita"/>
          <w:rFonts w:ascii="Arial" w:hAnsi="Arial" w:cs="Arial"/>
          <w:sz w:val="22"/>
          <w:szCs w:val="22"/>
        </w:rPr>
        <w:t>ARTÍCULO 1</w:t>
      </w:r>
      <w:r w:rsidR="00AB643F">
        <w:rPr>
          <w:rStyle w:val="Textoennegrita"/>
          <w:rFonts w:ascii="Arial" w:hAnsi="Arial" w:cs="Arial"/>
          <w:sz w:val="22"/>
          <w:szCs w:val="22"/>
        </w:rPr>
        <w:t>°</w:t>
      </w:r>
    </w:p>
    <w:p w14:paraId="253A02E1" w14:textId="6EF0D259" w:rsidR="009A2C9B" w:rsidRPr="00AB643F" w:rsidRDefault="009A2C9B" w:rsidP="00AB643F">
      <w:pPr>
        <w:pStyle w:val="NormalWeb"/>
        <w:rPr>
          <w:rFonts w:ascii="Arial" w:hAnsi="Arial" w:cs="Arial"/>
          <w:sz w:val="22"/>
          <w:szCs w:val="22"/>
        </w:rPr>
      </w:pPr>
      <w:r w:rsidRPr="00AB643F">
        <w:rPr>
          <w:rStyle w:val="Textoennegrita"/>
          <w:rFonts w:ascii="Arial" w:hAnsi="Arial" w:cs="Arial"/>
          <w:sz w:val="22"/>
          <w:szCs w:val="22"/>
        </w:rPr>
        <w:t>LOS SACRAMENTALES</w:t>
      </w:r>
    </w:p>
    <w:p w14:paraId="3D8D3ED7" w14:textId="6BF52ECC" w:rsidR="009A2C9B" w:rsidRDefault="00A5416D" w:rsidP="009A2C9B">
      <w:pPr>
        <w:pStyle w:val="NormalWeb"/>
        <w:jc w:val="both"/>
        <w:rPr>
          <w:rFonts w:ascii="Arial" w:hAnsi="Arial" w:cs="Arial"/>
          <w:sz w:val="22"/>
          <w:szCs w:val="22"/>
        </w:rPr>
      </w:pPr>
      <w:r w:rsidRPr="00AB643F">
        <w:rPr>
          <w:rStyle w:val="Textoennegrita"/>
          <w:rFonts w:ascii="Arial" w:hAnsi="Arial" w:cs="Arial"/>
          <w:sz w:val="22"/>
          <w:szCs w:val="22"/>
        </w:rPr>
        <w:t xml:space="preserve">1667 </w:t>
      </w:r>
      <w:r w:rsidRPr="00AB643F">
        <w:rPr>
          <w:rFonts w:ascii="Arial" w:hAnsi="Arial" w:cs="Arial"/>
          <w:sz w:val="22"/>
          <w:szCs w:val="22"/>
        </w:rPr>
        <w:t>"</w:t>
      </w:r>
      <w:r w:rsidR="00AB643F">
        <w:rPr>
          <w:rFonts w:ascii="Arial" w:hAnsi="Arial" w:cs="Arial"/>
          <w:sz w:val="22"/>
          <w:szCs w:val="22"/>
        </w:rPr>
        <w:t>L</w:t>
      </w:r>
      <w:r w:rsidR="009A2C9B" w:rsidRPr="00AB643F">
        <w:rPr>
          <w:rFonts w:ascii="Arial" w:hAnsi="Arial" w:cs="Arial"/>
          <w:sz w:val="22"/>
          <w:szCs w:val="22"/>
        </w:rPr>
        <w:t>a santa Madre Iglesia instituyó, además, los sacramentales. Estos son signos sagrados con los que, imitando de alguna manera a los sacramentos, se expresan efectos, sobre todo espirituales, obtenidos por la intercesión de la Iglesia. Por ellos, los hombres se disponen a recibir el efecto principal de los sacramentos y se santifican las diversas circunstancias de la vida" (SC 60; CIC can 1166; CO can 867).</w:t>
      </w:r>
    </w:p>
    <w:p w14:paraId="3811325C" w14:textId="77777777" w:rsidR="00EE5D26" w:rsidRPr="00AB643F" w:rsidRDefault="00EE5D26" w:rsidP="009A2C9B">
      <w:pPr>
        <w:pStyle w:val="NormalWeb"/>
        <w:jc w:val="both"/>
        <w:rPr>
          <w:rFonts w:ascii="Arial" w:hAnsi="Arial" w:cs="Arial"/>
          <w:sz w:val="22"/>
          <w:szCs w:val="22"/>
        </w:rPr>
      </w:pPr>
    </w:p>
    <w:p w14:paraId="6EB0946C"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Características de los sacramentales</w:t>
      </w:r>
    </w:p>
    <w:p w14:paraId="073AD6AB"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1668</w:t>
      </w:r>
      <w:r w:rsidRPr="00AB643F">
        <w:rPr>
          <w:rFonts w:ascii="Arial" w:hAnsi="Arial" w:cs="Arial"/>
          <w:sz w:val="22"/>
          <w:szCs w:val="22"/>
        </w:rPr>
        <w:t xml:space="preserve"> Han sido instituidos por la Iglesia en orden a la santificación de ciertos ministerios eclesiales, de ciertos estados de vida, de circunstancias muy variadas de la vida cristiana, así como del uso de cosas útiles al hombre. Según las decisiones pastorales de los obispos pueden también responder a las necesidades, a la cultura, y a la historia propias del pueblo cristiano de una región o de una época. Comprenden siempre una oración, con frecuencia acompañada de un signo determinado, como la imposición de la mano, la señal de la cruz, la aspersión con agua bendita (que recuerda el Bautismo).</w:t>
      </w:r>
    </w:p>
    <w:p w14:paraId="774A1318"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1669</w:t>
      </w:r>
      <w:r w:rsidRPr="00AB643F">
        <w:rPr>
          <w:rFonts w:ascii="Arial" w:hAnsi="Arial" w:cs="Arial"/>
          <w:sz w:val="22"/>
          <w:szCs w:val="22"/>
        </w:rPr>
        <w:t xml:space="preserve"> Los sacramentales proceden del sacerdocio bautismal: todo bautizado es llamado a ser una "bendición" (</w:t>
      </w:r>
      <w:proofErr w:type="spellStart"/>
      <w:r w:rsidRPr="00AB643F">
        <w:rPr>
          <w:rFonts w:ascii="Arial" w:hAnsi="Arial" w:cs="Arial"/>
          <w:sz w:val="22"/>
          <w:szCs w:val="22"/>
        </w:rPr>
        <w:t>cf</w:t>
      </w:r>
      <w:proofErr w:type="spellEnd"/>
      <w:r w:rsidRPr="00AB643F">
        <w:rPr>
          <w:rFonts w:ascii="Arial" w:hAnsi="Arial" w:cs="Arial"/>
          <w:sz w:val="22"/>
          <w:szCs w:val="22"/>
        </w:rPr>
        <w:t xml:space="preserve"> </w:t>
      </w:r>
      <w:proofErr w:type="spellStart"/>
      <w:r w:rsidRPr="00AB643F">
        <w:rPr>
          <w:rFonts w:ascii="Arial" w:hAnsi="Arial" w:cs="Arial"/>
          <w:sz w:val="22"/>
          <w:szCs w:val="22"/>
        </w:rPr>
        <w:t>Gn</w:t>
      </w:r>
      <w:proofErr w:type="spellEnd"/>
      <w:r w:rsidRPr="00AB643F">
        <w:rPr>
          <w:rFonts w:ascii="Arial" w:hAnsi="Arial" w:cs="Arial"/>
          <w:sz w:val="22"/>
          <w:szCs w:val="22"/>
        </w:rPr>
        <w:t xml:space="preserve"> 12,2) y a bendecir (</w:t>
      </w:r>
      <w:proofErr w:type="spellStart"/>
      <w:r w:rsidRPr="00AB643F">
        <w:rPr>
          <w:rFonts w:ascii="Arial" w:hAnsi="Arial" w:cs="Arial"/>
          <w:sz w:val="22"/>
          <w:szCs w:val="22"/>
        </w:rPr>
        <w:t>cf</w:t>
      </w:r>
      <w:proofErr w:type="spellEnd"/>
      <w:r w:rsidRPr="00AB643F">
        <w:rPr>
          <w:rFonts w:ascii="Arial" w:hAnsi="Arial" w:cs="Arial"/>
          <w:sz w:val="22"/>
          <w:szCs w:val="22"/>
        </w:rPr>
        <w:t xml:space="preserve"> </w:t>
      </w:r>
      <w:proofErr w:type="spellStart"/>
      <w:r w:rsidRPr="00AB643F">
        <w:rPr>
          <w:rFonts w:ascii="Arial" w:hAnsi="Arial" w:cs="Arial"/>
          <w:sz w:val="22"/>
          <w:szCs w:val="22"/>
        </w:rPr>
        <w:t>Lc</w:t>
      </w:r>
      <w:proofErr w:type="spellEnd"/>
      <w:r w:rsidRPr="00AB643F">
        <w:rPr>
          <w:rFonts w:ascii="Arial" w:hAnsi="Arial" w:cs="Arial"/>
          <w:sz w:val="22"/>
          <w:szCs w:val="22"/>
        </w:rPr>
        <w:t xml:space="preserve"> 6,28; </w:t>
      </w:r>
      <w:proofErr w:type="spellStart"/>
      <w:r w:rsidRPr="00AB643F">
        <w:rPr>
          <w:rFonts w:ascii="Arial" w:hAnsi="Arial" w:cs="Arial"/>
          <w:sz w:val="22"/>
          <w:szCs w:val="22"/>
        </w:rPr>
        <w:t>Rm</w:t>
      </w:r>
      <w:proofErr w:type="spellEnd"/>
      <w:r w:rsidRPr="00AB643F">
        <w:rPr>
          <w:rFonts w:ascii="Arial" w:hAnsi="Arial" w:cs="Arial"/>
          <w:sz w:val="22"/>
          <w:szCs w:val="22"/>
        </w:rPr>
        <w:t xml:space="preserve"> 12,14; 1 P 3,9). Por eso los laicos pueden presidir ciertas bendiciones (</w:t>
      </w:r>
      <w:proofErr w:type="spellStart"/>
      <w:r w:rsidRPr="00AB643F">
        <w:rPr>
          <w:rFonts w:ascii="Arial" w:hAnsi="Arial" w:cs="Arial"/>
          <w:sz w:val="22"/>
          <w:szCs w:val="22"/>
        </w:rPr>
        <w:t>cf</w:t>
      </w:r>
      <w:proofErr w:type="spellEnd"/>
      <w:r w:rsidRPr="00AB643F">
        <w:rPr>
          <w:rFonts w:ascii="Arial" w:hAnsi="Arial" w:cs="Arial"/>
          <w:sz w:val="22"/>
          <w:szCs w:val="22"/>
        </w:rPr>
        <w:t xml:space="preserve"> SC 79; CIC can. 1168); la presidencia de una bendición se reserva al ministerio ordenado (obispos, presbíteros o diáconos, cf. De </w:t>
      </w:r>
      <w:proofErr w:type="spellStart"/>
      <w:r w:rsidRPr="00AB643F">
        <w:rPr>
          <w:rFonts w:ascii="Arial" w:hAnsi="Arial" w:cs="Arial"/>
          <w:sz w:val="22"/>
          <w:szCs w:val="22"/>
        </w:rPr>
        <w:t>benedictionibus</w:t>
      </w:r>
      <w:proofErr w:type="spellEnd"/>
      <w:r w:rsidRPr="00AB643F">
        <w:rPr>
          <w:rFonts w:ascii="Arial" w:hAnsi="Arial" w:cs="Arial"/>
          <w:sz w:val="22"/>
          <w:szCs w:val="22"/>
        </w:rPr>
        <w:t>, 16,18), en la medida en que dicha bendición afecte más a la vida eclesial y sacramental.</w:t>
      </w:r>
    </w:p>
    <w:p w14:paraId="6FCB69AA" w14:textId="06C5BCC8" w:rsidR="009A2C9B"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1670</w:t>
      </w:r>
      <w:r w:rsidRPr="00AB643F">
        <w:rPr>
          <w:rFonts w:ascii="Arial" w:hAnsi="Arial" w:cs="Arial"/>
          <w:sz w:val="22"/>
          <w:szCs w:val="22"/>
        </w:rPr>
        <w:t xml:space="preserve"> Los sacramentales no confieren la gracia del Espíritu Santo a la manera de los sacramentos, pero por la oración de la Iglesia preparan a recib</w:t>
      </w:r>
      <w:r w:rsidR="00DA0B97" w:rsidRPr="00AB643F">
        <w:rPr>
          <w:rFonts w:ascii="Arial" w:hAnsi="Arial" w:cs="Arial"/>
          <w:sz w:val="22"/>
          <w:szCs w:val="22"/>
        </w:rPr>
        <w:t>irla y disponen a cooperar con</w:t>
      </w:r>
      <w:r w:rsidRPr="00AB643F">
        <w:rPr>
          <w:rFonts w:ascii="Arial" w:hAnsi="Arial" w:cs="Arial"/>
          <w:sz w:val="22"/>
          <w:szCs w:val="22"/>
        </w:rPr>
        <w:t xml:space="preserve"> ella. "La liturgia de los sacramentos y de los sacramentales hace que, en los fieles bien dispuestos, casi todos los acontecimientos de la vida sean santificados por la gracia divina que emana del misterio pascual de la pasión, muerte y resurrección de Cristo, de quien reciben su poder todos los sacramentos y sacramentales, y que todo uso honesto de las cosas materiales pueda estar ordenado a la santificación del hombre y a la alabanza de Dios" (SC 61).</w:t>
      </w:r>
    </w:p>
    <w:p w14:paraId="6AE7F176" w14:textId="77777777" w:rsidR="00EE5D26" w:rsidRPr="00AB643F" w:rsidRDefault="00EE5D26" w:rsidP="009A2C9B">
      <w:pPr>
        <w:pStyle w:val="NormalWeb"/>
        <w:jc w:val="both"/>
        <w:rPr>
          <w:rFonts w:ascii="Arial" w:hAnsi="Arial" w:cs="Arial"/>
          <w:sz w:val="22"/>
          <w:szCs w:val="22"/>
        </w:rPr>
      </w:pPr>
    </w:p>
    <w:p w14:paraId="69A198F7"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Diversas formas de sacramentales</w:t>
      </w:r>
    </w:p>
    <w:p w14:paraId="77761F75"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1671</w:t>
      </w:r>
      <w:r w:rsidRPr="00AB643F">
        <w:rPr>
          <w:rFonts w:ascii="Arial" w:hAnsi="Arial" w:cs="Arial"/>
          <w:sz w:val="22"/>
          <w:szCs w:val="22"/>
        </w:rPr>
        <w:t xml:space="preserve"> Entre los sacramentales figuran en primer lugar </w:t>
      </w:r>
      <w:r w:rsidRPr="00AB643F">
        <w:rPr>
          <w:rStyle w:val="nfasis"/>
          <w:rFonts w:ascii="Arial" w:hAnsi="Arial" w:cs="Arial"/>
          <w:sz w:val="22"/>
          <w:szCs w:val="22"/>
        </w:rPr>
        <w:t>las bendiciones</w:t>
      </w:r>
      <w:r w:rsidRPr="00AB643F">
        <w:rPr>
          <w:rFonts w:ascii="Arial" w:hAnsi="Arial" w:cs="Arial"/>
          <w:sz w:val="22"/>
          <w:szCs w:val="22"/>
        </w:rPr>
        <w:t xml:space="preserve"> (de personas, de la mesa, de objetos, de lugares). Toda bendición es alabanza de Dios y oración para obtener sus dones. En Cristo, los cristianos son bendecidos por Dios Padre "con toda clase de bendiciones espirituales" (</w:t>
      </w:r>
      <w:proofErr w:type="spellStart"/>
      <w:r w:rsidRPr="00AB643F">
        <w:rPr>
          <w:rFonts w:ascii="Arial" w:hAnsi="Arial" w:cs="Arial"/>
          <w:sz w:val="22"/>
          <w:szCs w:val="22"/>
        </w:rPr>
        <w:t>Ef</w:t>
      </w:r>
      <w:proofErr w:type="spellEnd"/>
      <w:r w:rsidRPr="00AB643F">
        <w:rPr>
          <w:rFonts w:ascii="Arial" w:hAnsi="Arial" w:cs="Arial"/>
          <w:sz w:val="22"/>
          <w:szCs w:val="22"/>
        </w:rPr>
        <w:t xml:space="preserve"> 1,3). Por eso la Iglesia da la bendición invocando el nombre de Jesús y haciendo habitualmente la señal santa de la cruz de Cristo.</w:t>
      </w:r>
    </w:p>
    <w:p w14:paraId="09A1C2A5" w14:textId="3964C769"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lastRenderedPageBreak/>
        <w:t>1672</w:t>
      </w:r>
      <w:r w:rsidRPr="00AB643F">
        <w:rPr>
          <w:rFonts w:ascii="Arial" w:hAnsi="Arial" w:cs="Arial"/>
          <w:sz w:val="22"/>
          <w:szCs w:val="22"/>
        </w:rPr>
        <w:t xml:space="preserve"> Ciertas bendiciones tienen un alcance permanente: su efecto es </w:t>
      </w:r>
      <w:r w:rsidRPr="00AB643F">
        <w:rPr>
          <w:rStyle w:val="nfasis"/>
          <w:rFonts w:ascii="Arial" w:hAnsi="Arial" w:cs="Arial"/>
          <w:sz w:val="22"/>
          <w:szCs w:val="22"/>
        </w:rPr>
        <w:t>consagrar</w:t>
      </w:r>
      <w:r w:rsidRPr="00AB643F">
        <w:rPr>
          <w:rFonts w:ascii="Arial" w:hAnsi="Arial" w:cs="Arial"/>
          <w:sz w:val="22"/>
          <w:szCs w:val="22"/>
        </w:rPr>
        <w:t xml:space="preserve"> personas a Dios y reservar para el uso litúrgico objetos y lugares. Entre las que están destinadas a personas - que no se han de confundir con la ordenación sacramental -</w:t>
      </w:r>
      <w:r w:rsidR="00EE5D26">
        <w:rPr>
          <w:rFonts w:ascii="Arial" w:hAnsi="Arial" w:cs="Arial"/>
          <w:sz w:val="22"/>
          <w:szCs w:val="22"/>
        </w:rPr>
        <w:t xml:space="preserve"> </w:t>
      </w:r>
      <w:r w:rsidRPr="00AB643F">
        <w:rPr>
          <w:rFonts w:ascii="Arial" w:hAnsi="Arial" w:cs="Arial"/>
          <w:sz w:val="22"/>
          <w:szCs w:val="22"/>
        </w:rPr>
        <w:t>figuran la bendición del abad o de la abadesa de un monasterio, la consagración de vírgenes y de viudas, el rito de la profesión religiosa y las bendiciones para ciertos ministerios de la Iglesia (lectores, acólitos, catequistas, etc.). Como ejemplo de las que se refieren a objetos, se puede señalar la dedicación o bendición de una iglesia o de un altar, la bendición de los santos óleos, de los vasos y ornamentos sagrados, de las campanas, etc.</w:t>
      </w:r>
    </w:p>
    <w:p w14:paraId="1DB4E03A" w14:textId="5F272D88" w:rsidR="009A2C9B"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1673</w:t>
      </w:r>
      <w:r w:rsidRPr="00AB643F">
        <w:rPr>
          <w:rFonts w:ascii="Arial" w:hAnsi="Arial" w:cs="Arial"/>
          <w:sz w:val="22"/>
          <w:szCs w:val="22"/>
        </w:rPr>
        <w:t xml:space="preserve"> Cuando la Iglesia pide públicamente y con autoridad, en nombre de Jesucristo, que una persona o un objeto sea protegido contra las asechanzas del maligno y sustraída a su dominio, se habla de </w:t>
      </w:r>
      <w:r w:rsidRPr="00AB643F">
        <w:rPr>
          <w:rStyle w:val="nfasis"/>
          <w:rFonts w:ascii="Arial" w:hAnsi="Arial" w:cs="Arial"/>
          <w:sz w:val="22"/>
          <w:szCs w:val="22"/>
        </w:rPr>
        <w:t>exorcismo</w:t>
      </w:r>
      <w:r w:rsidRPr="00AB643F">
        <w:rPr>
          <w:rFonts w:ascii="Arial" w:hAnsi="Arial" w:cs="Arial"/>
          <w:sz w:val="22"/>
          <w:szCs w:val="22"/>
        </w:rPr>
        <w:t>. Jesús lo practicó (</w:t>
      </w:r>
      <w:proofErr w:type="spellStart"/>
      <w:r w:rsidRPr="00AB643F">
        <w:rPr>
          <w:rFonts w:ascii="Arial" w:hAnsi="Arial" w:cs="Arial"/>
          <w:sz w:val="22"/>
          <w:szCs w:val="22"/>
        </w:rPr>
        <w:t>cf</w:t>
      </w:r>
      <w:proofErr w:type="spellEnd"/>
      <w:r w:rsidRPr="00AB643F">
        <w:rPr>
          <w:rFonts w:ascii="Arial" w:hAnsi="Arial" w:cs="Arial"/>
          <w:sz w:val="22"/>
          <w:szCs w:val="22"/>
        </w:rPr>
        <w:t xml:space="preserve"> Mc 1,25s; etc.), de él tiene la Iglesia el poder y el oficio de exorcizar (</w:t>
      </w:r>
      <w:proofErr w:type="spellStart"/>
      <w:r w:rsidRPr="00AB643F">
        <w:rPr>
          <w:rFonts w:ascii="Arial" w:hAnsi="Arial" w:cs="Arial"/>
          <w:sz w:val="22"/>
          <w:szCs w:val="22"/>
        </w:rPr>
        <w:t>cf</w:t>
      </w:r>
      <w:proofErr w:type="spellEnd"/>
      <w:r w:rsidRPr="00AB643F">
        <w:rPr>
          <w:rFonts w:ascii="Arial" w:hAnsi="Arial" w:cs="Arial"/>
          <w:sz w:val="22"/>
          <w:szCs w:val="22"/>
        </w:rPr>
        <w:t xml:space="preserve"> Mc 3,15; 6,7.13; 16,17). En forma simple, el exorcismo tiene lugar en la celebración del Bautismo. El exorcismo solemne sólo puede ser practicado por un sacerdote y con el permiso del obispo. En estos casos es preciso proceder con prudencia, observando estrictamente las reglas establecidas por la Iglesia. El exorcismo intenta expulsar a los demonios o liberar del dominio demoníaco gracias a la autoridad espiritual que Jesús ha confiado a su Iglesia. Muy distinto es el caso de las enfermedades, sobre todo síquicas, cuyo cuidado pertenece a la ciencia médica. Por tanto, es importante, asegurarse, antes de celebrar el exorcismo, de que se trata de un</w:t>
      </w:r>
      <w:r w:rsidR="00EE5D26">
        <w:rPr>
          <w:rFonts w:ascii="Arial" w:hAnsi="Arial" w:cs="Arial"/>
          <w:sz w:val="22"/>
          <w:szCs w:val="22"/>
        </w:rPr>
        <w:t>a</w:t>
      </w:r>
      <w:r w:rsidRPr="00AB643F">
        <w:rPr>
          <w:rFonts w:ascii="Arial" w:hAnsi="Arial" w:cs="Arial"/>
          <w:sz w:val="22"/>
          <w:szCs w:val="22"/>
        </w:rPr>
        <w:t xml:space="preserve"> presencia del Maligno y no de una enfermedad (cf. CIC, can. 1172).</w:t>
      </w:r>
    </w:p>
    <w:p w14:paraId="7D0AA95F" w14:textId="77777777" w:rsidR="00EE5D26" w:rsidRPr="00AB643F" w:rsidRDefault="00EE5D26" w:rsidP="009A2C9B">
      <w:pPr>
        <w:pStyle w:val="NormalWeb"/>
        <w:jc w:val="both"/>
        <w:rPr>
          <w:rFonts w:ascii="Arial" w:hAnsi="Arial" w:cs="Arial"/>
          <w:sz w:val="22"/>
          <w:szCs w:val="22"/>
        </w:rPr>
      </w:pPr>
    </w:p>
    <w:p w14:paraId="3F0AD1F5"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La religiosidad popular</w:t>
      </w:r>
    </w:p>
    <w:p w14:paraId="1D258962"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1674</w:t>
      </w:r>
      <w:r w:rsidRPr="00AB643F">
        <w:rPr>
          <w:rFonts w:ascii="Arial" w:hAnsi="Arial" w:cs="Arial"/>
          <w:sz w:val="22"/>
          <w:szCs w:val="22"/>
        </w:rPr>
        <w:t xml:space="preserve"> Además de la liturgia sacramental y de los sacramentales, la catequesis debe tener en cuenta las formas de piedad de los fieles y de religiosidad popular. El sentido religioso del pueblo cristiano ha encontrado, en todo tiempo, su expresión en formas variadas de piedad en torno a la vida sacramental de la Iglesia: tales como la veneración de las reliquias, las visitas a santuarios, las peregrinaciones, las procesiones, el </w:t>
      </w:r>
      <w:proofErr w:type="spellStart"/>
      <w:r w:rsidRPr="00AB643F">
        <w:rPr>
          <w:rFonts w:ascii="Arial" w:hAnsi="Arial" w:cs="Arial"/>
          <w:sz w:val="22"/>
          <w:szCs w:val="22"/>
        </w:rPr>
        <w:t>via</w:t>
      </w:r>
      <w:proofErr w:type="spellEnd"/>
      <w:r w:rsidRPr="00AB643F">
        <w:rPr>
          <w:rFonts w:ascii="Arial" w:hAnsi="Arial" w:cs="Arial"/>
          <w:sz w:val="22"/>
          <w:szCs w:val="22"/>
        </w:rPr>
        <w:t xml:space="preserve"> crucis, las danzas religiosas, el rosario, las medallas, etc. (</w:t>
      </w:r>
      <w:proofErr w:type="spellStart"/>
      <w:r w:rsidRPr="00AB643F">
        <w:rPr>
          <w:rFonts w:ascii="Arial" w:hAnsi="Arial" w:cs="Arial"/>
          <w:sz w:val="22"/>
          <w:szCs w:val="22"/>
        </w:rPr>
        <w:t>cf</w:t>
      </w:r>
      <w:proofErr w:type="spellEnd"/>
      <w:r w:rsidRPr="00AB643F">
        <w:rPr>
          <w:rFonts w:ascii="Arial" w:hAnsi="Arial" w:cs="Arial"/>
          <w:sz w:val="22"/>
          <w:szCs w:val="22"/>
        </w:rPr>
        <w:t xml:space="preserve"> </w:t>
      </w:r>
      <w:proofErr w:type="spellStart"/>
      <w:r w:rsidRPr="00AB643F">
        <w:rPr>
          <w:rFonts w:ascii="Arial" w:hAnsi="Arial" w:cs="Arial"/>
          <w:sz w:val="22"/>
          <w:szCs w:val="22"/>
        </w:rPr>
        <w:t>Cc.</w:t>
      </w:r>
      <w:proofErr w:type="spellEnd"/>
      <w:r w:rsidRPr="00AB643F">
        <w:rPr>
          <w:rFonts w:ascii="Arial" w:hAnsi="Arial" w:cs="Arial"/>
          <w:sz w:val="22"/>
          <w:szCs w:val="22"/>
        </w:rPr>
        <w:t xml:space="preserve"> de Nicea II: DS 601;603; </w:t>
      </w:r>
      <w:proofErr w:type="spellStart"/>
      <w:r w:rsidRPr="00AB643F">
        <w:rPr>
          <w:rFonts w:ascii="Arial" w:hAnsi="Arial" w:cs="Arial"/>
          <w:sz w:val="22"/>
          <w:szCs w:val="22"/>
        </w:rPr>
        <w:t>Cc.</w:t>
      </w:r>
      <w:proofErr w:type="spellEnd"/>
      <w:r w:rsidRPr="00AB643F">
        <w:rPr>
          <w:rFonts w:ascii="Arial" w:hAnsi="Arial" w:cs="Arial"/>
          <w:sz w:val="22"/>
          <w:szCs w:val="22"/>
        </w:rPr>
        <w:t xml:space="preserve"> de Trento: DS 1822).</w:t>
      </w:r>
    </w:p>
    <w:p w14:paraId="44144539"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1675</w:t>
      </w:r>
      <w:r w:rsidRPr="00AB643F">
        <w:rPr>
          <w:rFonts w:ascii="Arial" w:hAnsi="Arial" w:cs="Arial"/>
          <w:sz w:val="22"/>
          <w:szCs w:val="22"/>
        </w:rPr>
        <w:t xml:space="preserve"> Estas expresiones prolongan la vida litúrgica de la Iglesia, pero no la sustituyen: "Pero conviene que estos ejercicios se organicen teniendo en cuenta los tiempos litúrgicos para que estén de acuerdo con la sagrada liturgia, deriven en cierto modo de ella y conduzcan al pueblo a ella, ya que la liturgia, por su naturaleza, está muy por encima de ellos" (SC 13).</w:t>
      </w:r>
    </w:p>
    <w:p w14:paraId="58B086A1" w14:textId="77777777" w:rsidR="009A2C9B" w:rsidRPr="00AB643F" w:rsidRDefault="009A2C9B" w:rsidP="009A2C9B">
      <w:pPr>
        <w:pStyle w:val="NormalWeb"/>
        <w:jc w:val="both"/>
        <w:rPr>
          <w:rFonts w:ascii="Arial" w:hAnsi="Arial" w:cs="Arial"/>
          <w:sz w:val="22"/>
          <w:szCs w:val="22"/>
        </w:rPr>
      </w:pPr>
      <w:r w:rsidRPr="00AB643F">
        <w:rPr>
          <w:rStyle w:val="Textoennegrita"/>
          <w:rFonts w:ascii="Arial" w:hAnsi="Arial" w:cs="Arial"/>
          <w:sz w:val="22"/>
          <w:szCs w:val="22"/>
        </w:rPr>
        <w:t>1676</w:t>
      </w:r>
      <w:r w:rsidRPr="00AB643F">
        <w:rPr>
          <w:rFonts w:ascii="Arial" w:hAnsi="Arial" w:cs="Arial"/>
          <w:sz w:val="22"/>
          <w:szCs w:val="22"/>
        </w:rPr>
        <w:t xml:space="preserve"> Se necesita un discernimiento pastoral para sostener y apoyar la religiosidad popular y, llegado el caso, para purificar y rectificar el sentido religioso que subyace en estas devociones y para hacerlas progresar en el conocimiento del Misterio de Cristo (</w:t>
      </w:r>
      <w:proofErr w:type="spellStart"/>
      <w:r w:rsidRPr="00AB643F">
        <w:rPr>
          <w:rFonts w:ascii="Arial" w:hAnsi="Arial" w:cs="Arial"/>
          <w:sz w:val="22"/>
          <w:szCs w:val="22"/>
        </w:rPr>
        <w:t>cf</w:t>
      </w:r>
      <w:proofErr w:type="spellEnd"/>
      <w:r w:rsidRPr="00AB643F">
        <w:rPr>
          <w:rFonts w:ascii="Arial" w:hAnsi="Arial" w:cs="Arial"/>
          <w:sz w:val="22"/>
          <w:szCs w:val="22"/>
        </w:rPr>
        <w:t xml:space="preserve"> CT 54). Su ejercicio está sometido al cuidado y al juicio de los obispos y a las normas generales de la Iglesia.</w:t>
      </w:r>
    </w:p>
    <w:p w14:paraId="0729B00C" w14:textId="77777777" w:rsidR="009A2C9B" w:rsidRPr="00AB643F" w:rsidRDefault="009A2C9B" w:rsidP="009A2C9B">
      <w:pPr>
        <w:pStyle w:val="NormalWeb"/>
        <w:jc w:val="both"/>
        <w:rPr>
          <w:rFonts w:ascii="Arial" w:hAnsi="Arial" w:cs="Arial"/>
          <w:sz w:val="22"/>
          <w:szCs w:val="22"/>
        </w:rPr>
      </w:pPr>
      <w:r w:rsidRPr="00AB643F">
        <w:rPr>
          <w:rFonts w:ascii="Arial" w:hAnsi="Arial" w:cs="Arial"/>
          <w:sz w:val="22"/>
          <w:szCs w:val="22"/>
        </w:rPr>
        <w:t xml:space="preserve">La religiosidad del pueblo, en su núcleo, es un acervo de valores que responde con sabiduría cristiana a los grandes interrogantes de la existencia. La sapiencia popular católica tiene una capacidad de síntesis vital; así conlleva creadoramente lo divino y lo humano; Cristo y María, espíritu y cuerpo; comunión e institución; persona y comunidad; fe y patria, inteligencia y afecto. Esa sabiduría es un humanismo cristiano que afirma radicalmente la dignidad de toda persona como hijo de Dios, establece una fraternidad fundamental, enseña a encontrar la naturaleza y a comprender el trabajo y proporciona las razones para la alegría y el humor, aun en medio de una vida muy dura. Esa sabiduría es también para el pueblo un principio de discernimiento, un instinto evangélico por el que capta espontáneamente cuándo se sirve en la Iglesia al Evangelio y cuándo se lo vacía y asfixia con otros intereses (Documento de Puebla, 1979, </w:t>
      </w:r>
      <w:proofErr w:type="spellStart"/>
      <w:r w:rsidRPr="00AB643F">
        <w:rPr>
          <w:rFonts w:ascii="Arial" w:hAnsi="Arial" w:cs="Arial"/>
          <w:sz w:val="22"/>
          <w:szCs w:val="22"/>
        </w:rPr>
        <w:t>nº</w:t>
      </w:r>
      <w:proofErr w:type="spellEnd"/>
      <w:r w:rsidRPr="00AB643F">
        <w:rPr>
          <w:rFonts w:ascii="Arial" w:hAnsi="Arial" w:cs="Arial"/>
          <w:sz w:val="22"/>
          <w:szCs w:val="22"/>
        </w:rPr>
        <w:t xml:space="preserve"> 448; </w:t>
      </w:r>
      <w:proofErr w:type="spellStart"/>
      <w:r w:rsidRPr="00AB643F">
        <w:rPr>
          <w:rFonts w:ascii="Arial" w:hAnsi="Arial" w:cs="Arial"/>
          <w:sz w:val="22"/>
          <w:szCs w:val="22"/>
        </w:rPr>
        <w:t>cf</w:t>
      </w:r>
      <w:proofErr w:type="spellEnd"/>
      <w:r w:rsidRPr="00AB643F">
        <w:rPr>
          <w:rFonts w:ascii="Arial" w:hAnsi="Arial" w:cs="Arial"/>
          <w:sz w:val="22"/>
          <w:szCs w:val="22"/>
        </w:rPr>
        <w:t xml:space="preserve"> EN 48).</w:t>
      </w:r>
    </w:p>
    <w:p w14:paraId="655382DD" w14:textId="56D9B4EA" w:rsidR="007922A0" w:rsidRPr="00AB643F" w:rsidRDefault="003A3CB0" w:rsidP="009A2C9B">
      <w:pPr>
        <w:pStyle w:val="NormalWeb"/>
        <w:jc w:val="both"/>
        <w:rPr>
          <w:rStyle w:val="Textoennegrita"/>
          <w:rFonts w:ascii="Arial" w:hAnsi="Arial" w:cs="Arial"/>
          <w:sz w:val="22"/>
          <w:szCs w:val="22"/>
        </w:rPr>
      </w:pPr>
      <w:r w:rsidRPr="00AB643F">
        <w:rPr>
          <w:rStyle w:val="Textoennegrita"/>
          <w:rFonts w:ascii="Arial" w:hAnsi="Arial" w:cs="Arial"/>
          <w:sz w:val="22"/>
          <w:szCs w:val="22"/>
        </w:rPr>
        <w:lastRenderedPageBreak/>
        <w:t>Para el trabajo personal:</w:t>
      </w:r>
    </w:p>
    <w:p w14:paraId="68F695B2" w14:textId="667E7701" w:rsidR="003A3CB0" w:rsidRPr="00AB643F" w:rsidRDefault="003A3CB0" w:rsidP="009A2C9B">
      <w:pPr>
        <w:pStyle w:val="NormalWeb"/>
        <w:jc w:val="both"/>
        <w:rPr>
          <w:rStyle w:val="Textoennegrita"/>
          <w:rFonts w:ascii="Arial" w:hAnsi="Arial" w:cs="Arial"/>
          <w:b w:val="0"/>
          <w:bCs w:val="0"/>
          <w:sz w:val="22"/>
          <w:szCs w:val="22"/>
        </w:rPr>
      </w:pPr>
      <w:r w:rsidRPr="00AB643F">
        <w:rPr>
          <w:rStyle w:val="Textoennegrita"/>
          <w:rFonts w:ascii="Arial" w:hAnsi="Arial" w:cs="Arial"/>
          <w:b w:val="0"/>
          <w:bCs w:val="0"/>
          <w:sz w:val="22"/>
          <w:szCs w:val="22"/>
        </w:rPr>
        <w:t>1.- ¿De qué manera hago presente la bendición de Dios en mi hogar, en mi trabajo y en los ambientes en los que me desenvuelvo?</w:t>
      </w:r>
    </w:p>
    <w:p w14:paraId="74530F98" w14:textId="561B2E73" w:rsidR="003A3CB0" w:rsidRPr="00AB643F" w:rsidRDefault="003A3CB0" w:rsidP="009A2C9B">
      <w:pPr>
        <w:pStyle w:val="NormalWeb"/>
        <w:jc w:val="both"/>
        <w:rPr>
          <w:rStyle w:val="Textoennegrita"/>
          <w:rFonts w:ascii="Arial" w:hAnsi="Arial" w:cs="Arial"/>
          <w:b w:val="0"/>
          <w:bCs w:val="0"/>
          <w:sz w:val="22"/>
          <w:szCs w:val="22"/>
        </w:rPr>
      </w:pPr>
      <w:r w:rsidRPr="00AB643F">
        <w:rPr>
          <w:rStyle w:val="Textoennegrita"/>
          <w:rFonts w:ascii="Arial" w:hAnsi="Arial" w:cs="Arial"/>
          <w:b w:val="0"/>
          <w:bCs w:val="0"/>
          <w:sz w:val="22"/>
          <w:szCs w:val="22"/>
        </w:rPr>
        <w:t xml:space="preserve">2.- ¿Soy bendición para los que se acercan a mí? </w:t>
      </w:r>
    </w:p>
    <w:p w14:paraId="1CA842C6" w14:textId="6BD1D50E" w:rsidR="003A3CB0" w:rsidRPr="00AB643F" w:rsidRDefault="003A3CB0" w:rsidP="009A2C9B">
      <w:pPr>
        <w:pStyle w:val="NormalWeb"/>
        <w:jc w:val="both"/>
        <w:rPr>
          <w:rStyle w:val="Textoennegrita"/>
          <w:rFonts w:ascii="Arial" w:hAnsi="Arial" w:cs="Arial"/>
          <w:b w:val="0"/>
          <w:bCs w:val="0"/>
          <w:sz w:val="22"/>
          <w:szCs w:val="22"/>
        </w:rPr>
      </w:pPr>
      <w:r w:rsidRPr="00AB643F">
        <w:rPr>
          <w:rStyle w:val="Textoennegrita"/>
          <w:rFonts w:ascii="Arial" w:hAnsi="Arial" w:cs="Arial"/>
          <w:b w:val="0"/>
          <w:bCs w:val="0"/>
          <w:sz w:val="22"/>
          <w:szCs w:val="22"/>
        </w:rPr>
        <w:t>3.- ¿Bendigo a mi esposo? ¿Bendigo a mis hijos y nietos siempre que me encuentro con ellos?</w:t>
      </w:r>
    </w:p>
    <w:p w14:paraId="6BE76DC6" w14:textId="6574FD0D" w:rsidR="003A3CB0" w:rsidRPr="00AB643F" w:rsidRDefault="003A3CB0" w:rsidP="009A2C9B">
      <w:pPr>
        <w:pStyle w:val="NormalWeb"/>
        <w:jc w:val="both"/>
        <w:rPr>
          <w:rStyle w:val="Textoennegrita"/>
          <w:rFonts w:ascii="Arial" w:hAnsi="Arial" w:cs="Arial"/>
          <w:b w:val="0"/>
          <w:bCs w:val="0"/>
          <w:sz w:val="22"/>
          <w:szCs w:val="22"/>
        </w:rPr>
      </w:pPr>
      <w:r w:rsidRPr="00AB643F">
        <w:rPr>
          <w:rStyle w:val="Textoennegrita"/>
          <w:rFonts w:ascii="Arial" w:hAnsi="Arial" w:cs="Arial"/>
          <w:b w:val="0"/>
          <w:bCs w:val="0"/>
          <w:sz w:val="22"/>
          <w:szCs w:val="22"/>
        </w:rPr>
        <w:t>4.- ¿Cuáles son los sacramentales que ordinariamente solicito a la Santa Madre Iglesia?</w:t>
      </w:r>
    </w:p>
    <w:p w14:paraId="2A04D4C1" w14:textId="53D476B8" w:rsidR="005372D5" w:rsidRPr="00AB643F" w:rsidRDefault="005372D5" w:rsidP="009A2C9B">
      <w:pPr>
        <w:pStyle w:val="NormalWeb"/>
        <w:jc w:val="both"/>
        <w:rPr>
          <w:rStyle w:val="Textoennegrita"/>
          <w:rFonts w:ascii="Arial" w:hAnsi="Arial" w:cs="Arial"/>
          <w:b w:val="0"/>
          <w:bCs w:val="0"/>
          <w:sz w:val="22"/>
          <w:szCs w:val="22"/>
        </w:rPr>
      </w:pPr>
      <w:r w:rsidRPr="00AB643F">
        <w:rPr>
          <w:rStyle w:val="Textoennegrita"/>
          <w:rFonts w:ascii="Arial" w:hAnsi="Arial" w:cs="Arial"/>
          <w:b w:val="0"/>
          <w:bCs w:val="0"/>
          <w:sz w:val="22"/>
          <w:szCs w:val="22"/>
        </w:rPr>
        <w:t>5.- ¿Cuáles son las manifestaciones de devoción popular que he practicado en mi vida de fe?</w:t>
      </w:r>
    </w:p>
    <w:sectPr w:rsidR="005372D5" w:rsidRPr="00AB643F" w:rsidSect="00AB643F">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9B"/>
    <w:rsid w:val="00024AFE"/>
    <w:rsid w:val="003516AB"/>
    <w:rsid w:val="003A3CB0"/>
    <w:rsid w:val="005372D5"/>
    <w:rsid w:val="007567E3"/>
    <w:rsid w:val="007922A0"/>
    <w:rsid w:val="009A2C9B"/>
    <w:rsid w:val="00A5416D"/>
    <w:rsid w:val="00AB643F"/>
    <w:rsid w:val="00DA0B97"/>
    <w:rsid w:val="00EE5D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70880"/>
  <w14:defaultImageDpi w14:val="300"/>
  <w15:docId w15:val="{F2592BE9-C7D1-4DD0-8B90-966A764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2C9B"/>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9A2C9B"/>
    <w:rPr>
      <w:b/>
      <w:bCs/>
    </w:rPr>
  </w:style>
  <w:style w:type="character" w:styleId="nfasis">
    <w:name w:val="Emphasis"/>
    <w:basedOn w:val="Fuentedeprrafopredeter"/>
    <w:uiPriority w:val="20"/>
    <w:qFormat/>
    <w:rsid w:val="009A2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4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MENDOZA RODRIGUEZ</dc:creator>
  <cp:keywords/>
  <dc:description/>
  <cp:lastModifiedBy>Alma Rosa Flores Munguía</cp:lastModifiedBy>
  <cp:revision>3</cp:revision>
  <dcterms:created xsi:type="dcterms:W3CDTF">2021-06-16T18:21:00Z</dcterms:created>
  <dcterms:modified xsi:type="dcterms:W3CDTF">2021-06-16T18:36:00Z</dcterms:modified>
</cp:coreProperties>
</file>