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AAF" w:rsidRPr="003C4AAF" w:rsidRDefault="003C4AAF" w:rsidP="003C4AAF">
      <w:pPr>
        <w:widowControl w:val="0"/>
        <w:autoSpaceDE w:val="0"/>
        <w:autoSpaceDN w:val="0"/>
        <w:adjustRightInd w:val="0"/>
        <w:spacing w:after="240"/>
        <w:jc w:val="center"/>
        <w:rPr>
          <w:rFonts w:ascii="Times" w:hAnsi="Times" w:cs="Times"/>
          <w:b/>
          <w:iCs/>
          <w:sz w:val="32"/>
          <w:szCs w:val="32"/>
          <w:lang w:val="es-ES"/>
        </w:rPr>
      </w:pPr>
      <w:bookmarkStart w:id="0" w:name="_GoBack"/>
      <w:bookmarkEnd w:id="0"/>
      <w:r w:rsidRPr="003C4AAF">
        <w:rPr>
          <w:rFonts w:ascii="Times" w:hAnsi="Times" w:cs="Times"/>
          <w:b/>
          <w:iCs/>
          <w:sz w:val="32"/>
          <w:szCs w:val="32"/>
          <w:lang w:val="es-ES"/>
        </w:rPr>
        <w:t xml:space="preserve">PARROQUIA DE LA ESPERANZA DE MARÍA EN LA </w:t>
      </w:r>
    </w:p>
    <w:p w:rsidR="003C4AAF" w:rsidRPr="003C4AAF" w:rsidRDefault="003C4AAF" w:rsidP="003C4AAF">
      <w:pPr>
        <w:widowControl w:val="0"/>
        <w:autoSpaceDE w:val="0"/>
        <w:autoSpaceDN w:val="0"/>
        <w:adjustRightInd w:val="0"/>
        <w:spacing w:after="240"/>
        <w:jc w:val="center"/>
        <w:rPr>
          <w:rFonts w:ascii="Times" w:hAnsi="Times" w:cs="Times"/>
          <w:b/>
          <w:sz w:val="32"/>
          <w:szCs w:val="32"/>
          <w:lang w:val="es-ES"/>
        </w:rPr>
      </w:pPr>
      <w:r w:rsidRPr="003C4AAF">
        <w:rPr>
          <w:rFonts w:ascii="Times" w:hAnsi="Times" w:cs="Times"/>
          <w:b/>
          <w:iCs/>
          <w:sz w:val="32"/>
          <w:szCs w:val="32"/>
          <w:lang w:val="es-ES"/>
        </w:rPr>
        <w:t>RESURRECCIÓN DEL SEÑOR</w:t>
      </w:r>
    </w:p>
    <w:p w:rsidR="003C4AAF" w:rsidRPr="003C4AAF" w:rsidRDefault="003C4AAF" w:rsidP="003C4AAF">
      <w:pPr>
        <w:widowControl w:val="0"/>
        <w:autoSpaceDE w:val="0"/>
        <w:autoSpaceDN w:val="0"/>
        <w:adjustRightInd w:val="0"/>
        <w:spacing w:after="240"/>
        <w:jc w:val="center"/>
        <w:rPr>
          <w:rFonts w:ascii="Times" w:hAnsi="Times" w:cs="Times"/>
          <w:sz w:val="28"/>
          <w:szCs w:val="28"/>
          <w:lang w:val="es-ES"/>
        </w:rPr>
      </w:pPr>
      <w:r w:rsidRPr="003C4AAF">
        <w:rPr>
          <w:rFonts w:ascii="Times" w:hAnsi="Times" w:cs="Times"/>
          <w:sz w:val="28"/>
          <w:szCs w:val="28"/>
          <w:lang w:val="es-ES"/>
        </w:rPr>
        <w:t>COMUNIDAD DE PÍO XII</w:t>
      </w:r>
    </w:p>
    <w:p w:rsidR="003C4AAF" w:rsidRDefault="003C4AAF" w:rsidP="003C4AAF">
      <w:pPr>
        <w:widowControl w:val="0"/>
        <w:autoSpaceDE w:val="0"/>
        <w:autoSpaceDN w:val="0"/>
        <w:adjustRightInd w:val="0"/>
        <w:spacing w:after="240"/>
        <w:jc w:val="right"/>
        <w:rPr>
          <w:rFonts w:ascii="Times" w:hAnsi="Times" w:cs="Times"/>
          <w:i/>
          <w:iCs/>
          <w:sz w:val="28"/>
          <w:szCs w:val="28"/>
          <w:lang w:val="es-ES"/>
        </w:rPr>
      </w:pPr>
      <w:r w:rsidRPr="003C4AAF">
        <w:rPr>
          <w:rFonts w:ascii="Times" w:hAnsi="Times" w:cs="Times"/>
          <w:i/>
          <w:iCs/>
          <w:sz w:val="28"/>
          <w:szCs w:val="28"/>
          <w:lang w:val="es-ES"/>
        </w:rPr>
        <w:t xml:space="preserve">Retiro </w:t>
      </w:r>
      <w:r>
        <w:rPr>
          <w:rFonts w:ascii="Times" w:hAnsi="Times" w:cs="Times"/>
          <w:i/>
          <w:iCs/>
          <w:sz w:val="28"/>
          <w:szCs w:val="28"/>
          <w:lang w:val="es-ES"/>
        </w:rPr>
        <w:t>del jueves 19 de Noviembre de de 2020</w:t>
      </w:r>
    </w:p>
    <w:p w:rsidR="003C4AAF" w:rsidRPr="003C4AAF" w:rsidRDefault="003C4AAF" w:rsidP="003C4AAF">
      <w:pPr>
        <w:widowControl w:val="0"/>
        <w:autoSpaceDE w:val="0"/>
        <w:autoSpaceDN w:val="0"/>
        <w:adjustRightInd w:val="0"/>
        <w:spacing w:after="240"/>
        <w:jc w:val="right"/>
        <w:rPr>
          <w:rStyle w:val="nfasis"/>
          <w:rFonts w:ascii="Times" w:hAnsi="Times" w:cs="Times"/>
          <w:i w:val="0"/>
          <w:iCs w:val="0"/>
          <w:sz w:val="28"/>
          <w:szCs w:val="28"/>
          <w:lang w:val="es-ES"/>
        </w:rPr>
      </w:pPr>
      <w:r>
        <w:rPr>
          <w:rFonts w:ascii="Times" w:hAnsi="Times" w:cs="Times"/>
          <w:i/>
          <w:iCs/>
          <w:sz w:val="28"/>
          <w:szCs w:val="28"/>
          <w:lang w:val="es-ES"/>
        </w:rPr>
        <w:t>AÑO DE LA PANDEMIA</w:t>
      </w:r>
    </w:p>
    <w:p w:rsidR="003C4AAF" w:rsidRPr="003C4AAF" w:rsidRDefault="003C4AAF" w:rsidP="003C4AAF">
      <w:pPr>
        <w:pStyle w:val="NormalWeb"/>
        <w:jc w:val="center"/>
        <w:rPr>
          <w:rStyle w:val="nfasis"/>
          <w:b/>
          <w:sz w:val="36"/>
          <w:szCs w:val="36"/>
        </w:rPr>
      </w:pPr>
      <w:r w:rsidRPr="003C4AAF">
        <w:rPr>
          <w:rStyle w:val="nfasis"/>
          <w:b/>
          <w:sz w:val="36"/>
          <w:szCs w:val="36"/>
        </w:rPr>
        <w:t>¿Cómo celebramos los Misterios de Cristo?</w:t>
      </w:r>
    </w:p>
    <w:p w:rsidR="003C4AAF" w:rsidRPr="003C4AAF" w:rsidRDefault="003C4AAF" w:rsidP="003C4AAF">
      <w:pPr>
        <w:pStyle w:val="NormalWeb"/>
        <w:jc w:val="both"/>
        <w:rPr>
          <w:sz w:val="32"/>
          <w:szCs w:val="32"/>
        </w:rPr>
      </w:pPr>
      <w:r w:rsidRPr="003C4AAF">
        <w:rPr>
          <w:sz w:val="32"/>
          <w:szCs w:val="32"/>
        </w:rPr>
        <w:t xml:space="preserve">Nos encontramos a pocos días de  terminar el año litúrgico con la gran solemnidad de Jesucristo, Rey del Universo,  y comenzaremos un nuevo año preparándonos con el tiempo del adviento para la celebración del Misterio del Nacimiento del Señor. El saludo que circulará en los próximos días por los labios de todos será «¡Feliz Navidad! ¡Felices fiestas navideñas!». Procuremos que, también en la sociedad actual, el intercambio de felicitaciones no pierda su profundo valor religioso, y que la fiesta no quede absorbida por los aspectos exteriores, que tocan las cuerdas del corazón. Ciertamente, los signos exteriores son hermosos e importantes, con tal de que no nos distraigan, sino que más bien nos ayuden a vivir la Navidad en el sentido más auténtico, el sentido sagrado y cristiano, de modo que también nuestra alegría no sea superficial, sino profunda. </w:t>
      </w:r>
    </w:p>
    <w:p w:rsidR="003C4AAF" w:rsidRDefault="003C4AAF" w:rsidP="003C4AAF">
      <w:pPr>
        <w:pStyle w:val="NormalWeb"/>
        <w:jc w:val="both"/>
        <w:rPr>
          <w:sz w:val="32"/>
          <w:szCs w:val="32"/>
        </w:rPr>
      </w:pPr>
      <w:r w:rsidRPr="003C4AAF">
        <w:rPr>
          <w:sz w:val="32"/>
          <w:szCs w:val="32"/>
        </w:rPr>
        <w:t xml:space="preserve">Con la liturgia navideña la Iglesia nos introduce en el gran Misterio de la Encarnación. De hecho, la Navidad no es un simple aniversario del nacimiento de Jesús; también es esto, pero es algo más: es celebrar un Misterio que ha marcado y sigue marcando la historia del hombre —Dios mismo vino a habitar entre nosotros (cf. </w:t>
      </w:r>
      <w:proofErr w:type="spellStart"/>
      <w:r w:rsidRPr="003C4AAF">
        <w:rPr>
          <w:i/>
          <w:iCs/>
          <w:sz w:val="32"/>
          <w:szCs w:val="32"/>
        </w:rPr>
        <w:t>Jn</w:t>
      </w:r>
      <w:proofErr w:type="spellEnd"/>
      <w:r w:rsidRPr="003C4AAF">
        <w:rPr>
          <w:sz w:val="32"/>
          <w:szCs w:val="32"/>
        </w:rPr>
        <w:t xml:space="preserve"> 1, 14), se hizo uno de nosotros—; un Misterio que afecta a nuestra fe y a nuestra existencia; un Misterio que vivimos concretamente en las celebraciones litúrgicas, especialmente en la santa misa. Alguien podría preguntarse: ¿Cómo puedo vivir yo ahora este acontecimiento tan lejano en el tiempo? ¿Cómo puedo participar fructuosamente en el nacimiento del Hijo de Dios, que tuvo lugar hace más de dos mil años? En la santa misa de la Noche de Navidad, repetiremos como estribillo del Salmo responsorial estas palabras: «Hoy nos ha nacido el Salvador». Este adverbio de tiempo, «hoy», aparece con frecuencia en todas las celebraciones navideñas y se refiere al acontecimiento del nacimiento de Jesús y a la salvación que la Encarnación del Hijo de Dios viene a traer. En la liturgia ese acontecimiento supera los límites del espacio y del tiempo, y se vuelve actual, presente; su efecto perdura, a pesar del paso de los días, de los años y de los siglos. </w:t>
      </w:r>
    </w:p>
    <w:p w:rsidR="003C4AAF" w:rsidRPr="003C4AAF" w:rsidRDefault="003C4AAF" w:rsidP="003C4AAF">
      <w:pPr>
        <w:pStyle w:val="NormalWeb"/>
        <w:jc w:val="both"/>
        <w:rPr>
          <w:sz w:val="32"/>
          <w:szCs w:val="32"/>
        </w:rPr>
      </w:pPr>
      <w:r w:rsidRPr="003C4AAF">
        <w:rPr>
          <w:sz w:val="32"/>
          <w:szCs w:val="32"/>
        </w:rPr>
        <w:lastRenderedPageBreak/>
        <w:t xml:space="preserve">Al indicar que Jesús nace «hoy», la liturgia no usa una frase sin sentido, sino que subraya que este Nacimiento afecta e impregna toda la historia, sigue siendo también hoy una realidad, a la que podemos llegar precisamente en la liturgia. A nosotros, los creyentes, la celebración de la Navidad nos renueva la certeza de que Dios está realmente presente con nosotros, todavía «carne» y no sólo lejano: aun estando con el Padre, está cercano a nosotros. En ese Niño nacido en Belén, Dios se ha acercado al hombre: nosotros lo podemos encontrar ahora, en un «hoy» que no tiene ocaso. </w:t>
      </w:r>
    </w:p>
    <w:p w:rsidR="003C4AAF" w:rsidRPr="003C4AAF" w:rsidRDefault="003C4AAF" w:rsidP="003C4AAF">
      <w:pPr>
        <w:pStyle w:val="NormalWeb"/>
        <w:jc w:val="both"/>
        <w:rPr>
          <w:sz w:val="32"/>
          <w:szCs w:val="32"/>
        </w:rPr>
      </w:pPr>
      <w:r w:rsidRPr="003C4AAF">
        <w:rPr>
          <w:sz w:val="32"/>
          <w:szCs w:val="32"/>
        </w:rPr>
        <w:t xml:space="preserve">Quiero insistir en este punto, porque al hombre contemporáneo, hombre de lo «sensible», de lo experimentable empíricamente, siempre le cuesta mucho abrir los horizontes y entrar en el mundo de Dios. Desde luego, la redención de la humanidad tuvo lugar en un momento preciso e identificable de la historia: en el acontecimiento de Jesús de Nazaret; pero Jesús es el Hijo de Dios, es Dios mismo, que no sólo ha hablado al hombre, le ha mostrado signos admirables, lo ha guiado a lo largo de toda la historia de la salvación, sino que también se hizo hombre, y sigue siendo hombre. El Eterno entró en los límites del tiempo y del espacio, para hacer posible «hoy» el encuentro con él. Los textos litúrgicos navideños nos ayudan a comprender que los acontecimientos de la salvación realizada por Cristo siempre son actuales, afectan a cada hombre y a todos los hombres. Cuando escuchamos y pronunciamos, en las celebraciones litúrgicas, la frase «hoy nos ha nacido el Salvador», no estamos utilizando una expresión convencional vacía, sino que queremos decir que Dios nos ofrece «hoy», ahora, a mí, a cada uno de nosotros, la posibilidad de reconocerlo y de acogerlo, como hicieron los pastores en Belén, para que él nazca también en nuestra vida y la renueve, la ilumine, la transforme con su Gracia, con su Presencia. </w:t>
      </w:r>
    </w:p>
    <w:p w:rsidR="003C4AAF" w:rsidRDefault="003C4AAF" w:rsidP="003C4AAF">
      <w:pPr>
        <w:pStyle w:val="NormalWeb"/>
        <w:jc w:val="both"/>
        <w:rPr>
          <w:sz w:val="32"/>
          <w:szCs w:val="32"/>
        </w:rPr>
      </w:pPr>
      <w:r w:rsidRPr="003C4AAF">
        <w:rPr>
          <w:sz w:val="32"/>
          <w:szCs w:val="32"/>
        </w:rPr>
        <w:t>La Navidad, por tanto, a la vez que conmemora el nacimiento de Jesús en la carne, de la Virgen María —y numerosos textos litúrgicos nos hacen revivir ante nuestros ojos este o aquel episodio—, es un acontecimiento eficaz para nosotros. El Papa san León Magno, presentando el sentido profundo de la fiesta de la Navidad, invitaba a sus fieles con estas palabras: «Exultemos en el Señor, queridos hermanos, y abramos nuestro corazón a la alegría más pura, porque ha llegado el día que para nosotros significa la nueva redención, la antigua preparación, la felicidad eterna. En efecto, al cumplirse el ciclo anual, se renueva para nosotros el elevado misterio de nuestra salvación, que, prometido al principio y acordado al final de los tiempos, está destinado a durar para siempre» (</w:t>
      </w:r>
      <w:proofErr w:type="spellStart"/>
      <w:r w:rsidRPr="003C4AAF">
        <w:rPr>
          <w:i/>
          <w:iCs/>
          <w:sz w:val="32"/>
          <w:szCs w:val="32"/>
        </w:rPr>
        <w:t>Sermo</w:t>
      </w:r>
      <w:proofErr w:type="spellEnd"/>
      <w:r w:rsidRPr="003C4AAF">
        <w:rPr>
          <w:i/>
          <w:iCs/>
          <w:sz w:val="32"/>
          <w:szCs w:val="32"/>
        </w:rPr>
        <w:t xml:space="preserve"> 22</w:t>
      </w:r>
      <w:r w:rsidRPr="003C4AAF">
        <w:rPr>
          <w:sz w:val="32"/>
          <w:szCs w:val="32"/>
        </w:rPr>
        <w:t xml:space="preserve">, </w:t>
      </w:r>
      <w:r w:rsidRPr="003C4AAF">
        <w:rPr>
          <w:i/>
          <w:iCs/>
          <w:sz w:val="32"/>
          <w:szCs w:val="32"/>
        </w:rPr>
        <w:t xml:space="preserve">In </w:t>
      </w:r>
      <w:proofErr w:type="spellStart"/>
      <w:r w:rsidRPr="003C4AAF">
        <w:rPr>
          <w:i/>
          <w:iCs/>
          <w:sz w:val="32"/>
          <w:szCs w:val="32"/>
        </w:rPr>
        <w:t>Nativitate</w:t>
      </w:r>
      <w:proofErr w:type="spellEnd"/>
      <w:r w:rsidRPr="003C4AAF">
        <w:rPr>
          <w:i/>
          <w:iCs/>
          <w:sz w:val="32"/>
          <w:szCs w:val="32"/>
        </w:rPr>
        <w:t xml:space="preserve"> </w:t>
      </w:r>
      <w:proofErr w:type="spellStart"/>
      <w:r w:rsidRPr="003C4AAF">
        <w:rPr>
          <w:i/>
          <w:iCs/>
          <w:sz w:val="32"/>
          <w:szCs w:val="32"/>
        </w:rPr>
        <w:t>Domini</w:t>
      </w:r>
      <w:proofErr w:type="spellEnd"/>
      <w:r w:rsidRPr="003C4AAF">
        <w:rPr>
          <w:sz w:val="32"/>
          <w:szCs w:val="32"/>
        </w:rPr>
        <w:t xml:space="preserve">, 2, 1: </w:t>
      </w:r>
      <w:r w:rsidRPr="003C4AAF">
        <w:rPr>
          <w:i/>
          <w:iCs/>
          <w:sz w:val="32"/>
          <w:szCs w:val="32"/>
        </w:rPr>
        <w:t>PL</w:t>
      </w:r>
      <w:r w:rsidRPr="003C4AAF">
        <w:rPr>
          <w:sz w:val="32"/>
          <w:szCs w:val="32"/>
        </w:rPr>
        <w:t xml:space="preserve"> 54, 193). Y el mismo san León Magno, en otra de sus homilías navideñas, afirmaba: «Hoy el autor del mundo ha nacido del seno de una virgen: aquel que había hecho todas las cosas se ha hecho hijo de una mujer que él mismo había creado. Hoy el Verbo de Dios se ha manifestado revestido de carne y, mientras que antes nunca había sido visible a ojos humanos, ahora incluso se ha hecho visiblemente palpable. </w:t>
      </w:r>
    </w:p>
    <w:p w:rsidR="003C4AAF" w:rsidRPr="003C4AAF" w:rsidRDefault="003C4AAF" w:rsidP="003C4AAF">
      <w:pPr>
        <w:pStyle w:val="NormalWeb"/>
        <w:jc w:val="both"/>
        <w:rPr>
          <w:sz w:val="32"/>
          <w:szCs w:val="32"/>
        </w:rPr>
      </w:pPr>
      <w:r w:rsidRPr="003C4AAF">
        <w:rPr>
          <w:sz w:val="32"/>
          <w:szCs w:val="32"/>
        </w:rPr>
        <w:lastRenderedPageBreak/>
        <w:t>Hoy los pastores han escuchado la voz de los ángeles anunciando que había nacido el Salvador en la sustancia de nuestro cuerpo y de nuestra alma» (</w:t>
      </w:r>
      <w:proofErr w:type="spellStart"/>
      <w:r w:rsidRPr="003C4AAF">
        <w:rPr>
          <w:i/>
          <w:iCs/>
          <w:sz w:val="32"/>
          <w:szCs w:val="32"/>
        </w:rPr>
        <w:t>Sermo</w:t>
      </w:r>
      <w:proofErr w:type="spellEnd"/>
      <w:r w:rsidRPr="003C4AAF">
        <w:rPr>
          <w:sz w:val="32"/>
          <w:szCs w:val="32"/>
        </w:rPr>
        <w:t xml:space="preserve"> 26, </w:t>
      </w:r>
      <w:r w:rsidRPr="003C4AAF">
        <w:rPr>
          <w:i/>
          <w:iCs/>
          <w:sz w:val="32"/>
          <w:szCs w:val="32"/>
        </w:rPr>
        <w:t xml:space="preserve">In </w:t>
      </w:r>
      <w:proofErr w:type="spellStart"/>
      <w:r w:rsidRPr="003C4AAF">
        <w:rPr>
          <w:i/>
          <w:iCs/>
          <w:sz w:val="32"/>
          <w:szCs w:val="32"/>
        </w:rPr>
        <w:t>Nativitate</w:t>
      </w:r>
      <w:proofErr w:type="spellEnd"/>
      <w:r w:rsidRPr="003C4AAF">
        <w:rPr>
          <w:i/>
          <w:iCs/>
          <w:sz w:val="32"/>
          <w:szCs w:val="32"/>
        </w:rPr>
        <w:t xml:space="preserve"> </w:t>
      </w:r>
      <w:proofErr w:type="spellStart"/>
      <w:r w:rsidRPr="003C4AAF">
        <w:rPr>
          <w:i/>
          <w:iCs/>
          <w:sz w:val="32"/>
          <w:szCs w:val="32"/>
        </w:rPr>
        <w:t>Domini</w:t>
      </w:r>
      <w:proofErr w:type="spellEnd"/>
      <w:r w:rsidRPr="003C4AAF">
        <w:rPr>
          <w:sz w:val="32"/>
          <w:szCs w:val="32"/>
        </w:rPr>
        <w:t xml:space="preserve">, 6, 1: </w:t>
      </w:r>
      <w:r w:rsidRPr="003C4AAF">
        <w:rPr>
          <w:i/>
          <w:iCs/>
          <w:sz w:val="32"/>
          <w:szCs w:val="32"/>
        </w:rPr>
        <w:t>PL</w:t>
      </w:r>
      <w:r w:rsidRPr="003C4AAF">
        <w:rPr>
          <w:sz w:val="32"/>
          <w:szCs w:val="32"/>
        </w:rPr>
        <w:t xml:space="preserve"> 54, 213).</w:t>
      </w:r>
    </w:p>
    <w:p w:rsidR="003C4AAF" w:rsidRPr="003C4AAF" w:rsidRDefault="003C4AAF" w:rsidP="003C4AAF">
      <w:pPr>
        <w:pStyle w:val="NormalWeb"/>
        <w:jc w:val="both"/>
        <w:rPr>
          <w:sz w:val="32"/>
          <w:szCs w:val="32"/>
        </w:rPr>
      </w:pPr>
      <w:r w:rsidRPr="003C4AAF">
        <w:rPr>
          <w:sz w:val="32"/>
          <w:szCs w:val="32"/>
        </w:rPr>
        <w:t xml:space="preserve">Hay un segundo aspecto, al que quiero aludir brevemente: el acontecimiento de Belén se debe considerar a la luz del Misterio pascual: tanto uno como otro forman parte de la única obra redentora de Cristo. La Encarnación y el Nacimiento de Jesús nos invitan ya a dirigir nuestra mirada hacia su muerte y su resurrección. Tanto la Navidad como la Pascua son fiestas de la redención. La Pascua la celebra como victoria sobre el pecado y sobre la muerte: marca el momento final, cuando la gloria del Hombre-Dios resplandece como la luz del día; la Navidad la celebra como el ingreso de Dios en la historia haciéndose hombre para llevar al hombre a Dios: marca, por decirlo así, el momento inicial, cuando se vislumbra el resplandor del alba. Pero precisamente como el alba precede y ya hace presagiar la luz del día, así la Navidad anuncia ya la cruz y la gloria de la Resurrección. También los dos períodos del año en los que se sitúan las dos grandes fiestas, al menos en algunas regiones del mundo, pueden ayudar a comprender este aspecto. En efecto, mientras la Pascua cae al inicio de la primavera, cuando el sol vence las densas y frías nieblas y renueva la faz de la tierra, la Navidad cae precisamente al inicio del invierno, cuando la luz y el calor del sol no logran despertar la naturaleza, envuelta por el frío, bajo cuyo manto, sin embargo, palpita la vida y comienza de nuevo la victoria del sol y del calor. </w:t>
      </w:r>
    </w:p>
    <w:p w:rsidR="003C4AAF" w:rsidRDefault="003C4AAF" w:rsidP="003C4AAF">
      <w:pPr>
        <w:pStyle w:val="NormalWeb"/>
        <w:jc w:val="both"/>
        <w:rPr>
          <w:sz w:val="32"/>
          <w:szCs w:val="32"/>
        </w:rPr>
      </w:pPr>
      <w:r w:rsidRPr="003C4AAF">
        <w:rPr>
          <w:sz w:val="32"/>
          <w:szCs w:val="32"/>
        </w:rPr>
        <w:t>Los Padres de la Iglesia leían siempre el nacimiento de Cristo a la luz de toda la obra redentora, que tiene su culmen en el Misterio pascual. La Encarnación del Hijo de Dios se presenta no sólo como el principio y la condición de la salvación, sino también como la presencia misma del Misterio de nuestra salvación: Dios se hace hombre, nace niño como nosotros, toma nuestra carne para vencer la muerte y el pecado. Dos textos significativos de san Basilio lo ilustran bien. San Basilio decía a los fieles: «Dios asume la carne precisamente para destruir la muerte escondida en ella. Como los antídotos de un veneno, una vez ingeridos, anulan sus efectos, y como las tinieblas de una casa se disipan a la luz del sol, así la muerte que dominaba sobre la naturaleza humana fue destruida por la presencia de Dios. Y como el hielo permanece sólido en el agua mientras dura la noche y reinan las tinieblas, pero al calor del sol inmediatamente se deshace, así la muerte que había reinado hasta la venida de Cristo, en cuanto apareció la gracia de Dios Salvador y surgió el sol de justicia, “fue absorbida en la victoria” (</w:t>
      </w:r>
      <w:r w:rsidRPr="003C4AAF">
        <w:rPr>
          <w:i/>
          <w:iCs/>
          <w:sz w:val="32"/>
          <w:szCs w:val="32"/>
        </w:rPr>
        <w:t>1 Co</w:t>
      </w:r>
      <w:r w:rsidRPr="003C4AAF">
        <w:rPr>
          <w:sz w:val="32"/>
          <w:szCs w:val="32"/>
        </w:rPr>
        <w:t xml:space="preserve"> 15, 54), al no poder coexistir con la Vida» (</w:t>
      </w:r>
      <w:r w:rsidRPr="003C4AAF">
        <w:rPr>
          <w:i/>
          <w:iCs/>
          <w:sz w:val="32"/>
          <w:szCs w:val="32"/>
        </w:rPr>
        <w:t>Homilía sobre el nacimiento de Cristo,</w:t>
      </w:r>
      <w:r w:rsidRPr="003C4AAF">
        <w:rPr>
          <w:sz w:val="32"/>
          <w:szCs w:val="32"/>
        </w:rPr>
        <w:t xml:space="preserve"> 2: </w:t>
      </w:r>
      <w:r w:rsidRPr="003C4AAF">
        <w:rPr>
          <w:i/>
          <w:iCs/>
          <w:sz w:val="32"/>
          <w:szCs w:val="32"/>
        </w:rPr>
        <w:t>PG</w:t>
      </w:r>
      <w:r w:rsidRPr="003C4AAF">
        <w:rPr>
          <w:sz w:val="32"/>
          <w:szCs w:val="32"/>
        </w:rPr>
        <w:t xml:space="preserve"> 31, 1461). </w:t>
      </w:r>
    </w:p>
    <w:p w:rsidR="003C4AAF" w:rsidRDefault="003C4AAF" w:rsidP="003C4AAF">
      <w:pPr>
        <w:pStyle w:val="NormalWeb"/>
        <w:jc w:val="both"/>
        <w:rPr>
          <w:sz w:val="32"/>
          <w:szCs w:val="32"/>
        </w:rPr>
      </w:pPr>
    </w:p>
    <w:p w:rsidR="003C4AAF" w:rsidRPr="003C4AAF" w:rsidRDefault="003C4AAF" w:rsidP="003C4AAF">
      <w:pPr>
        <w:pStyle w:val="NormalWeb"/>
        <w:jc w:val="both"/>
        <w:rPr>
          <w:sz w:val="32"/>
          <w:szCs w:val="32"/>
        </w:rPr>
      </w:pPr>
      <w:r w:rsidRPr="003C4AAF">
        <w:rPr>
          <w:sz w:val="32"/>
          <w:szCs w:val="32"/>
        </w:rPr>
        <w:lastRenderedPageBreak/>
        <w:t>El mismo san Basilio, en otro texto, dirigía esta invitación: «Celebremos la salvación del mundo, el nacimiento del género humano. Hoy quedó perdonada la culpa de Adán. Ya no debemos decir: “Eres polvo y al polvo volverás” (</w:t>
      </w:r>
      <w:proofErr w:type="spellStart"/>
      <w:r w:rsidRPr="003C4AAF">
        <w:rPr>
          <w:i/>
          <w:iCs/>
          <w:sz w:val="32"/>
          <w:szCs w:val="32"/>
        </w:rPr>
        <w:t>Gn</w:t>
      </w:r>
      <w:proofErr w:type="spellEnd"/>
      <w:r w:rsidRPr="003C4AAF">
        <w:rPr>
          <w:sz w:val="32"/>
          <w:szCs w:val="32"/>
        </w:rPr>
        <w:t xml:space="preserve"> 3, 19), sino: “unido a aquel que ha venido del cielo, serás admitido en el cielo”» (</w:t>
      </w:r>
      <w:r w:rsidRPr="003C4AAF">
        <w:rPr>
          <w:i/>
          <w:iCs/>
          <w:sz w:val="32"/>
          <w:szCs w:val="32"/>
        </w:rPr>
        <w:t>Homilía sobre el nacimiento de</w:t>
      </w:r>
      <w:r w:rsidRPr="003C4AAF">
        <w:rPr>
          <w:sz w:val="32"/>
          <w:szCs w:val="32"/>
        </w:rPr>
        <w:t xml:space="preserve"> </w:t>
      </w:r>
      <w:r w:rsidRPr="003C4AAF">
        <w:rPr>
          <w:i/>
          <w:iCs/>
          <w:sz w:val="32"/>
          <w:szCs w:val="32"/>
        </w:rPr>
        <w:t>Cristo,</w:t>
      </w:r>
      <w:r w:rsidRPr="003C4AAF">
        <w:rPr>
          <w:sz w:val="32"/>
          <w:szCs w:val="32"/>
        </w:rPr>
        <w:t xml:space="preserve"> 6: </w:t>
      </w:r>
      <w:r w:rsidRPr="003C4AAF">
        <w:rPr>
          <w:i/>
          <w:iCs/>
          <w:sz w:val="32"/>
          <w:szCs w:val="32"/>
        </w:rPr>
        <w:t>PG</w:t>
      </w:r>
      <w:r w:rsidRPr="003C4AAF">
        <w:rPr>
          <w:sz w:val="32"/>
          <w:szCs w:val="32"/>
        </w:rPr>
        <w:t xml:space="preserve"> 31, 1473). </w:t>
      </w:r>
    </w:p>
    <w:p w:rsidR="003C4AAF" w:rsidRPr="003C4AAF" w:rsidRDefault="003C4AAF" w:rsidP="003C4AAF">
      <w:pPr>
        <w:pStyle w:val="NormalWeb"/>
        <w:jc w:val="both"/>
        <w:rPr>
          <w:sz w:val="32"/>
          <w:szCs w:val="32"/>
        </w:rPr>
      </w:pPr>
      <w:r w:rsidRPr="003C4AAF">
        <w:rPr>
          <w:sz w:val="32"/>
          <w:szCs w:val="32"/>
        </w:rPr>
        <w:t>En la Navidad encontramos la ternura y el amor de Dios que se inclina hasta nuestros límites, hasta nuestras debilidades, hasta nuestros pecados, y se abaja hasta nosotros. San Pablo afirma que Jesucristo «siendo de condición divina, (...) se despojó de sí mismo tomando la condición de esclavo, hecho semejante a los hombres» (</w:t>
      </w:r>
      <w:proofErr w:type="spellStart"/>
      <w:r w:rsidRPr="003C4AAF">
        <w:rPr>
          <w:i/>
          <w:iCs/>
          <w:sz w:val="32"/>
          <w:szCs w:val="32"/>
        </w:rPr>
        <w:t>Flp</w:t>
      </w:r>
      <w:proofErr w:type="spellEnd"/>
      <w:r w:rsidRPr="003C4AAF">
        <w:rPr>
          <w:sz w:val="32"/>
          <w:szCs w:val="32"/>
        </w:rPr>
        <w:t xml:space="preserve"> 2, 6-7). Contemplemos la cueva de Belén: Dios se abaja hasta ser recostado en un pesebre, que ya es preludio del abajamiento en la hora de su pasión. El culmen de la historia de amor entre Dios y el hombre pasa a través del pesebre de Belén y el sepulcro de Jerusalén. </w:t>
      </w:r>
    </w:p>
    <w:p w:rsidR="001F2C48" w:rsidRDefault="003C4AAF" w:rsidP="003C4AAF">
      <w:pPr>
        <w:pStyle w:val="NormalWeb"/>
        <w:jc w:val="both"/>
        <w:rPr>
          <w:sz w:val="32"/>
          <w:szCs w:val="32"/>
        </w:rPr>
      </w:pPr>
      <w:r w:rsidRPr="003C4AAF">
        <w:rPr>
          <w:sz w:val="32"/>
          <w:szCs w:val="32"/>
        </w:rPr>
        <w:t>Queridas hermanas, vivamos con alegría la Navidad que se acerca. Vivamos este acontecimiento maravilloso: el Hijo de Dios nace también «hoy»; Dios está verdaderamente cerca de cada uno de nosotros y quiere encontrarnos, quiere llevarnos a él. Él es la verdadera luz, que disipa y disuelve las tinieblas que envuelven nuestra vida y la humanidad. Vivamos el Nacimiento del Señor contemplando el camino del inmenso amor de Dios que nos la elevado hasta él a través del Misterio de Encarnación, Pasión, Muerte y Resurrección de su Hijo, pues, como afirma san Agustín, «en [Cristo] la divinidad del Unigénito se hizo partícipe de nuestra mortalidad, para que nosotros fuéramos partícipes de su inmortalidad» (</w:t>
      </w:r>
      <w:proofErr w:type="spellStart"/>
      <w:r w:rsidRPr="003C4AAF">
        <w:rPr>
          <w:i/>
          <w:iCs/>
          <w:sz w:val="32"/>
          <w:szCs w:val="32"/>
        </w:rPr>
        <w:t>Epistola</w:t>
      </w:r>
      <w:proofErr w:type="spellEnd"/>
      <w:r w:rsidRPr="003C4AAF">
        <w:rPr>
          <w:sz w:val="32"/>
          <w:szCs w:val="32"/>
        </w:rPr>
        <w:t xml:space="preserve"> 187, 6, 20: </w:t>
      </w:r>
      <w:r w:rsidRPr="003C4AAF">
        <w:rPr>
          <w:i/>
          <w:iCs/>
          <w:sz w:val="32"/>
          <w:szCs w:val="32"/>
        </w:rPr>
        <w:t>PL</w:t>
      </w:r>
      <w:r w:rsidRPr="003C4AAF">
        <w:rPr>
          <w:sz w:val="32"/>
          <w:szCs w:val="32"/>
        </w:rPr>
        <w:t xml:space="preserve"> 33, 839-840). Sobre todo contemplemos y vivamos este Misterio en la celebración de la Eucaristía, centro de la Santa Navidad; en ella se hace presente de modo real Jesús, verdadero Pan bajado del cielo, verdadero Cordero sacrificado por nuestra salvación.</w:t>
      </w:r>
    </w:p>
    <w:p w:rsidR="003C4AAF" w:rsidRDefault="003C4AAF" w:rsidP="003C4AAF">
      <w:pPr>
        <w:pStyle w:val="NormalWeb"/>
        <w:jc w:val="both"/>
        <w:rPr>
          <w:sz w:val="32"/>
          <w:szCs w:val="32"/>
        </w:rPr>
      </w:pPr>
    </w:p>
    <w:p w:rsidR="003C4AAF" w:rsidRDefault="003C4AAF" w:rsidP="003C4AAF">
      <w:pPr>
        <w:pStyle w:val="NormalWeb"/>
        <w:jc w:val="both"/>
        <w:rPr>
          <w:sz w:val="32"/>
          <w:szCs w:val="32"/>
        </w:rPr>
      </w:pPr>
    </w:p>
    <w:p w:rsidR="003C4AAF" w:rsidRDefault="003C4AAF" w:rsidP="003C4AAF">
      <w:pPr>
        <w:pStyle w:val="NormalWeb"/>
        <w:jc w:val="both"/>
        <w:rPr>
          <w:sz w:val="32"/>
          <w:szCs w:val="32"/>
        </w:rPr>
      </w:pPr>
    </w:p>
    <w:p w:rsidR="003C4AAF" w:rsidRDefault="003C4AAF" w:rsidP="003C4AAF">
      <w:pPr>
        <w:pStyle w:val="NormalWeb"/>
        <w:jc w:val="center"/>
        <w:rPr>
          <w:sz w:val="32"/>
          <w:szCs w:val="32"/>
        </w:rPr>
      </w:pPr>
      <w:r>
        <w:rPr>
          <w:sz w:val="32"/>
          <w:szCs w:val="32"/>
        </w:rPr>
        <w:t>P. Guillermo Mendoza Rodríguez</w:t>
      </w:r>
    </w:p>
    <w:p w:rsidR="003C4AAF" w:rsidRPr="003C4AAF" w:rsidRDefault="003C4AAF" w:rsidP="003C4AAF">
      <w:pPr>
        <w:pStyle w:val="NormalWeb"/>
        <w:jc w:val="center"/>
      </w:pPr>
      <w:r w:rsidRPr="003C4AAF">
        <w:t>Vicerrector del Seminario Conciliar de México</w:t>
      </w:r>
    </w:p>
    <w:sectPr w:rsidR="003C4AAF" w:rsidRPr="003C4AAF" w:rsidSect="003C4AAF">
      <w:pgSz w:w="12240" w:h="15840"/>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AAF"/>
    <w:rsid w:val="00112B5F"/>
    <w:rsid w:val="001F2C48"/>
    <w:rsid w:val="002B7F2E"/>
    <w:rsid w:val="003C4AAF"/>
    <w:rsid w:val="007567E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377EED75-7F69-4581-844D-4C23B9355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C4AAF"/>
    <w:pPr>
      <w:spacing w:before="100" w:beforeAutospacing="1" w:after="100" w:afterAutospacing="1"/>
    </w:pPr>
    <w:rPr>
      <w:rFonts w:ascii="Times" w:hAnsi="Times" w:cs="Times New Roman"/>
      <w:sz w:val="20"/>
      <w:szCs w:val="20"/>
    </w:rPr>
  </w:style>
  <w:style w:type="character" w:styleId="nfasis">
    <w:name w:val="Emphasis"/>
    <w:basedOn w:val="Fuentedeprrafopredeter"/>
    <w:uiPriority w:val="20"/>
    <w:qFormat/>
    <w:rsid w:val="003C4AAF"/>
    <w:rPr>
      <w:i/>
      <w:iCs/>
    </w:rPr>
  </w:style>
  <w:style w:type="paragraph" w:styleId="Textodeglobo">
    <w:name w:val="Balloon Text"/>
    <w:basedOn w:val="Normal"/>
    <w:link w:val="TextodegloboCar"/>
    <w:uiPriority w:val="99"/>
    <w:semiHidden/>
    <w:unhideWhenUsed/>
    <w:rsid w:val="00112B5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2B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4073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1591</Words>
  <Characters>8753</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MENDOZA RODRIGUEZ</dc:creator>
  <cp:keywords/>
  <dc:description/>
  <cp:lastModifiedBy>Usuario de Windows</cp:lastModifiedBy>
  <cp:revision>2</cp:revision>
  <cp:lastPrinted>2020-11-18T17:04:00Z</cp:lastPrinted>
  <dcterms:created xsi:type="dcterms:W3CDTF">2020-11-18T17:07:00Z</dcterms:created>
  <dcterms:modified xsi:type="dcterms:W3CDTF">2020-11-18T17:07:00Z</dcterms:modified>
</cp:coreProperties>
</file>