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48C95" w14:textId="53A8D147" w:rsidR="008F7892" w:rsidRDefault="008F7892" w:rsidP="007315A2">
      <w:pPr>
        <w:pStyle w:val="NormalWeb"/>
        <w:jc w:val="center"/>
        <w:rPr>
          <w:rFonts w:ascii="Arial" w:hAnsi="Arial" w:cs="Arial"/>
          <w:b/>
          <w:bCs/>
          <w:i/>
          <w:iCs/>
          <w:sz w:val="24"/>
          <w:szCs w:val="24"/>
        </w:rPr>
      </w:pPr>
      <w:bookmarkStart w:id="0" w:name="_GoBack"/>
      <w:r w:rsidRPr="00206A7E">
        <w:rPr>
          <w:rFonts w:ascii="Arial" w:hAnsi="Arial" w:cs="Arial"/>
          <w:b/>
          <w:bCs/>
          <w:i/>
          <w:iCs/>
          <w:sz w:val="24"/>
          <w:szCs w:val="24"/>
        </w:rPr>
        <w:t>«Creo en Dios»</w:t>
      </w:r>
    </w:p>
    <w:p w14:paraId="0E716D25" w14:textId="518A749F" w:rsidR="00206A7E" w:rsidRPr="00206A7E" w:rsidRDefault="00206A7E" w:rsidP="007315A2">
      <w:pPr>
        <w:pStyle w:val="NormalWeb"/>
        <w:jc w:val="right"/>
        <w:rPr>
          <w:rFonts w:ascii="Arial" w:hAnsi="Arial" w:cs="Arial"/>
          <w:sz w:val="22"/>
          <w:szCs w:val="22"/>
        </w:rPr>
      </w:pPr>
      <w:r w:rsidRPr="00206A7E">
        <w:rPr>
          <w:rFonts w:ascii="Arial" w:hAnsi="Arial" w:cs="Arial"/>
          <w:bCs/>
          <w:iCs/>
          <w:sz w:val="22"/>
          <w:szCs w:val="22"/>
        </w:rPr>
        <w:t>Pbro. Guillermo Mendoza Rodríguez</w:t>
      </w:r>
    </w:p>
    <w:p w14:paraId="7E821295" w14:textId="77777777" w:rsidR="008F7892" w:rsidRPr="00572ADD" w:rsidRDefault="008A38C5" w:rsidP="007315A2">
      <w:pPr>
        <w:pStyle w:val="NormalWeb"/>
        <w:jc w:val="both"/>
        <w:rPr>
          <w:rFonts w:ascii="Arial" w:hAnsi="Arial" w:cs="Arial"/>
          <w:sz w:val="22"/>
          <w:szCs w:val="22"/>
        </w:rPr>
      </w:pPr>
      <w:r w:rsidRPr="00572ADD">
        <w:rPr>
          <w:rFonts w:ascii="Arial" w:hAnsi="Arial" w:cs="Arial"/>
          <w:sz w:val="22"/>
          <w:szCs w:val="22"/>
        </w:rPr>
        <w:t>Q</w:t>
      </w:r>
      <w:r w:rsidR="008F7892" w:rsidRPr="00572ADD">
        <w:rPr>
          <w:rFonts w:ascii="Arial" w:hAnsi="Arial" w:cs="Arial"/>
          <w:sz w:val="22"/>
          <w:szCs w:val="22"/>
        </w:rPr>
        <w:t>uisiera comenza</w:t>
      </w:r>
      <w:r w:rsidRPr="00572ADD">
        <w:rPr>
          <w:rFonts w:ascii="Arial" w:hAnsi="Arial" w:cs="Arial"/>
          <w:sz w:val="22"/>
          <w:szCs w:val="22"/>
        </w:rPr>
        <w:t>r hoy a reflexionar con ustedes</w:t>
      </w:r>
      <w:r w:rsidR="008F7892" w:rsidRPr="00572ADD">
        <w:rPr>
          <w:rFonts w:ascii="Arial" w:hAnsi="Arial" w:cs="Arial"/>
          <w:sz w:val="22"/>
          <w:szCs w:val="22"/>
        </w:rPr>
        <w:t xml:space="preserve"> sobre el </w:t>
      </w:r>
      <w:r w:rsidR="008F7892" w:rsidRPr="00572ADD">
        <w:rPr>
          <w:rFonts w:ascii="Arial" w:hAnsi="Arial" w:cs="Arial"/>
          <w:i/>
          <w:iCs/>
          <w:sz w:val="22"/>
          <w:szCs w:val="22"/>
        </w:rPr>
        <w:t>Credo</w:t>
      </w:r>
      <w:r w:rsidR="008F7892" w:rsidRPr="00572ADD">
        <w:rPr>
          <w:rFonts w:ascii="Arial" w:hAnsi="Arial" w:cs="Arial"/>
          <w:sz w:val="22"/>
          <w:szCs w:val="22"/>
        </w:rPr>
        <w:t xml:space="preserve">, es decir, sobre la solemne profesión de fe que acompaña nuestra vida de creyentes. El </w:t>
      </w:r>
      <w:r w:rsidR="008F7892" w:rsidRPr="00572ADD">
        <w:rPr>
          <w:rFonts w:ascii="Arial" w:hAnsi="Arial" w:cs="Arial"/>
          <w:i/>
          <w:iCs/>
          <w:sz w:val="22"/>
          <w:szCs w:val="22"/>
        </w:rPr>
        <w:t>Credo</w:t>
      </w:r>
      <w:r w:rsidR="008F7892" w:rsidRPr="00572ADD">
        <w:rPr>
          <w:rFonts w:ascii="Arial" w:hAnsi="Arial" w:cs="Arial"/>
          <w:sz w:val="22"/>
          <w:szCs w:val="22"/>
        </w:rPr>
        <w:t xml:space="preserve"> comienza así: «Creo en Dios». Es una afirmación fundamental, aparentemente sencilla en su esencialidad, pero que abre al mundo infinito de la relación con el Señor y con su misterio. Creer en Dios implica adhesión a Él, acogida de su Palabra y obediencia gozosa a su revelación. Como enseña el </w:t>
      </w:r>
      <w:hyperlink r:id="rId4" w:history="1">
        <w:r w:rsidR="008F7892" w:rsidRPr="00572ADD">
          <w:rPr>
            <w:rStyle w:val="Hipervnculo"/>
            <w:rFonts w:ascii="Arial" w:hAnsi="Arial" w:cs="Arial"/>
            <w:iCs/>
            <w:color w:val="auto"/>
            <w:sz w:val="22"/>
            <w:szCs w:val="22"/>
            <w:u w:val="none"/>
          </w:rPr>
          <w:t>Catecismo de la Iglesia católica</w:t>
        </w:r>
      </w:hyperlink>
      <w:r w:rsidR="008F7892" w:rsidRPr="00572ADD">
        <w:rPr>
          <w:rFonts w:ascii="Arial" w:hAnsi="Arial" w:cs="Arial"/>
          <w:sz w:val="22"/>
          <w:szCs w:val="22"/>
        </w:rPr>
        <w:t>, «la fe es un acto personal: la respuesta libre del hombre a la iniciativa de Dios que se revela» (n. 166). Poder decir que creo en Dios es, por lo tanto, a la vez un don —Dios se revela, viene a nuestro encuentro— y un compromiso, es gracia divina y responsabilidad humana, en una experiencia de diálogo con Dios que, por amor, «habla a los hombres como amigos» (</w:t>
      </w:r>
      <w:hyperlink r:id="rId5" w:history="1">
        <w:r w:rsidR="008F7892" w:rsidRPr="00572ADD">
          <w:rPr>
            <w:rStyle w:val="Hipervnculo"/>
            <w:rFonts w:ascii="Arial" w:hAnsi="Arial" w:cs="Arial"/>
            <w:iCs/>
            <w:color w:val="auto"/>
            <w:sz w:val="22"/>
            <w:szCs w:val="22"/>
            <w:u w:val="none"/>
          </w:rPr>
          <w:t>Dei Verbum</w:t>
        </w:r>
      </w:hyperlink>
      <w:r w:rsidR="008F7892" w:rsidRPr="00572ADD">
        <w:rPr>
          <w:rFonts w:ascii="Arial" w:hAnsi="Arial" w:cs="Arial"/>
          <w:i/>
          <w:iCs/>
          <w:sz w:val="22"/>
          <w:szCs w:val="22"/>
        </w:rPr>
        <w:t>,</w:t>
      </w:r>
      <w:r w:rsidR="008F7892" w:rsidRPr="00572ADD">
        <w:rPr>
          <w:rFonts w:ascii="Arial" w:hAnsi="Arial" w:cs="Arial"/>
          <w:sz w:val="22"/>
          <w:szCs w:val="22"/>
        </w:rPr>
        <w:t xml:space="preserve"> 2), nos habla a fin de que, en la fe y con la fe, podamos entrar en comunión con Él.</w:t>
      </w:r>
    </w:p>
    <w:p w14:paraId="5F0FD1E4"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¿Dónde podemos escuchar a Dios y su Palabra? Es fundamental la Sagrada Escritura, donde la Palabra de Dios se hace audible para nosotros y alimenta nuestra vida de «amigos» de Dios. Toda la Biblia relata la revelación de Dios a la humanidad; toda la Biblia habla de fe y nos enseña la fe narrando una historia en la que Dios conduce su proyecto de redención y se hace cercano a nosotros, los hombres, a través de numerosas figuras luminosas de personas que creen en Él y a Él se confían, hasta la plenitud de la revelación en el Señor Jesús. </w:t>
      </w:r>
    </w:p>
    <w:p w14:paraId="7CF40A17"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Es muy bello, al respecto, el capítulo 11 de la </w:t>
      </w:r>
      <w:r w:rsidRPr="00572ADD">
        <w:rPr>
          <w:rFonts w:ascii="Arial" w:hAnsi="Arial" w:cs="Arial"/>
          <w:i/>
          <w:iCs/>
          <w:sz w:val="22"/>
          <w:szCs w:val="22"/>
        </w:rPr>
        <w:t xml:space="preserve">Carta a los </w:t>
      </w:r>
      <w:proofErr w:type="gramStart"/>
      <w:r w:rsidRPr="00572ADD">
        <w:rPr>
          <w:rFonts w:ascii="Arial" w:hAnsi="Arial" w:cs="Arial"/>
          <w:i/>
          <w:iCs/>
          <w:sz w:val="22"/>
          <w:szCs w:val="22"/>
        </w:rPr>
        <w:t>Hebreos</w:t>
      </w:r>
      <w:proofErr w:type="gramEnd"/>
      <w:r w:rsidRPr="00572ADD">
        <w:rPr>
          <w:rFonts w:ascii="Arial" w:hAnsi="Arial" w:cs="Arial"/>
          <w:sz w:val="22"/>
          <w:szCs w:val="22"/>
        </w:rPr>
        <w:t xml:space="preserve">. Se habla de la fe y se ponen de relieve las grandes figuras bíblicas que la han vivido, convirtiéndose en modelo para todos los creyentes. En el primer versículo, dice el texto: «La fe es fundamento de lo que se espera y garantía de lo que no se ve» (11, 1). Los ojos de la fe son, por lo tanto, capaces de ver lo invisible y el corazón del creyente puede esperar más allá de toda esperanza, precisamente como Abrahán, de quien Pablo dice en la </w:t>
      </w:r>
      <w:r w:rsidRPr="00572ADD">
        <w:rPr>
          <w:rFonts w:ascii="Arial" w:hAnsi="Arial" w:cs="Arial"/>
          <w:i/>
          <w:iCs/>
          <w:sz w:val="22"/>
          <w:szCs w:val="22"/>
        </w:rPr>
        <w:t>Carta a los Romanos</w:t>
      </w:r>
      <w:r w:rsidRPr="00572ADD">
        <w:rPr>
          <w:rFonts w:ascii="Arial" w:hAnsi="Arial" w:cs="Arial"/>
          <w:sz w:val="22"/>
          <w:szCs w:val="22"/>
        </w:rPr>
        <w:t xml:space="preserve"> que «creyó contra toda esperanza» (4, 18). </w:t>
      </w:r>
    </w:p>
    <w:p w14:paraId="393414A2"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Y es precisamente sobre Abrahán en quien quisiera detenerme y detener nuestra atención, porque él es la primera gran figura de referencia para hablar de fe en Dios: Abrahán el gran patriarca, modelo ejemplar, padre de todos los creyentes (cf. </w:t>
      </w:r>
      <w:proofErr w:type="spellStart"/>
      <w:r w:rsidRPr="00572ADD">
        <w:rPr>
          <w:rFonts w:ascii="Arial" w:hAnsi="Arial" w:cs="Arial"/>
          <w:i/>
          <w:iCs/>
          <w:sz w:val="22"/>
          <w:szCs w:val="22"/>
        </w:rPr>
        <w:t>Rm</w:t>
      </w:r>
      <w:proofErr w:type="spellEnd"/>
      <w:r w:rsidRPr="00572ADD">
        <w:rPr>
          <w:rFonts w:ascii="Arial" w:hAnsi="Arial" w:cs="Arial"/>
          <w:sz w:val="22"/>
          <w:szCs w:val="22"/>
        </w:rPr>
        <w:t xml:space="preserve"> 4, 11-12). La </w:t>
      </w:r>
      <w:r w:rsidRPr="00572ADD">
        <w:rPr>
          <w:rFonts w:ascii="Arial" w:hAnsi="Arial" w:cs="Arial"/>
          <w:i/>
          <w:iCs/>
          <w:sz w:val="22"/>
          <w:szCs w:val="22"/>
        </w:rPr>
        <w:t xml:space="preserve">Carta a los </w:t>
      </w:r>
      <w:proofErr w:type="gramStart"/>
      <w:r w:rsidRPr="00572ADD">
        <w:rPr>
          <w:rFonts w:ascii="Arial" w:hAnsi="Arial" w:cs="Arial"/>
          <w:i/>
          <w:iCs/>
          <w:sz w:val="22"/>
          <w:szCs w:val="22"/>
        </w:rPr>
        <w:t>Hebreos</w:t>
      </w:r>
      <w:proofErr w:type="gramEnd"/>
      <w:r w:rsidRPr="00572ADD">
        <w:rPr>
          <w:rFonts w:ascii="Arial" w:hAnsi="Arial" w:cs="Arial"/>
          <w:sz w:val="22"/>
          <w:szCs w:val="22"/>
        </w:rPr>
        <w:t xml:space="preserve"> lo presenta así: «Por la fe obedeció Abrahán a la llamada y salió hacia la tierra que iba a recibir en heredad. Salió sin saber adónde iba. Por fe vivió como extranjero en la tierra prometida, habitando en tiendas, y lo mismo Isaac y Jacob, herederos de la misma promesa, mientras esperaba la ciudad de sólidos cimientos cuyo arquitecto y constructor iba a ser Dios» (11, 8-10).</w:t>
      </w:r>
    </w:p>
    <w:p w14:paraId="1E08637E"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El autor de la </w:t>
      </w:r>
      <w:r w:rsidRPr="00572ADD">
        <w:rPr>
          <w:rFonts w:ascii="Arial" w:hAnsi="Arial" w:cs="Arial"/>
          <w:i/>
          <w:iCs/>
          <w:sz w:val="22"/>
          <w:szCs w:val="22"/>
        </w:rPr>
        <w:t xml:space="preserve">Carta a los </w:t>
      </w:r>
      <w:proofErr w:type="gramStart"/>
      <w:r w:rsidRPr="00572ADD">
        <w:rPr>
          <w:rFonts w:ascii="Arial" w:hAnsi="Arial" w:cs="Arial"/>
          <w:i/>
          <w:iCs/>
          <w:sz w:val="22"/>
          <w:szCs w:val="22"/>
        </w:rPr>
        <w:t>Hebreos</w:t>
      </w:r>
      <w:proofErr w:type="gramEnd"/>
      <w:r w:rsidRPr="00572ADD">
        <w:rPr>
          <w:rFonts w:ascii="Arial" w:hAnsi="Arial" w:cs="Arial"/>
          <w:sz w:val="22"/>
          <w:szCs w:val="22"/>
        </w:rPr>
        <w:t xml:space="preserve"> hace referencia aquí a la llamada de Abrahán, narrada en el </w:t>
      </w:r>
      <w:r w:rsidRPr="00572ADD">
        <w:rPr>
          <w:rFonts w:ascii="Arial" w:hAnsi="Arial" w:cs="Arial"/>
          <w:i/>
          <w:iCs/>
          <w:sz w:val="22"/>
          <w:szCs w:val="22"/>
        </w:rPr>
        <w:t>Libro del Génesis</w:t>
      </w:r>
      <w:r w:rsidRPr="00572ADD">
        <w:rPr>
          <w:rFonts w:ascii="Arial" w:hAnsi="Arial" w:cs="Arial"/>
          <w:sz w:val="22"/>
          <w:szCs w:val="22"/>
        </w:rPr>
        <w:t>, el primer libro de la Biblia. ¿Qué pide Dios a este patriarca? Le pide que se ponga en camino abandonando la propia tierra para ir hacia el país que le mostrará: «Sal de tu tierra, de tu patria, y de la casa de tu padre, hacia la tierra que te mostraré» (</w:t>
      </w:r>
      <w:r w:rsidRPr="00572ADD">
        <w:rPr>
          <w:rFonts w:ascii="Arial" w:hAnsi="Arial" w:cs="Arial"/>
          <w:i/>
          <w:iCs/>
          <w:sz w:val="22"/>
          <w:szCs w:val="22"/>
        </w:rPr>
        <w:t>Gn</w:t>
      </w:r>
      <w:r w:rsidRPr="00572ADD">
        <w:rPr>
          <w:rFonts w:ascii="Arial" w:hAnsi="Arial" w:cs="Arial"/>
          <w:sz w:val="22"/>
          <w:szCs w:val="22"/>
        </w:rPr>
        <w:t xml:space="preserve"> 12 ,1). ¿Cómo habríamos respondido nosotros a una invitación similar? Se trata, en efecto, de partir en la oscuridad, sin saber adónde le conducirá Dios; es un camino que pide una obediencia y una confianza radical, a lo cual sólo la fe permite acceder. Pero la oscuridad de lo desconocido —adonde Abrahán debe ir— se ilumina con la luz de una promesa; Dios añade al mandato una palabra tranquilizadora que abre ante Abrahán un futuro de vida en plenitud: «Haré de ti una gran nación, te bendeciré, haré famoso tu nombre... y en ti serán benditas todas las familias de la tierra» (</w:t>
      </w:r>
      <w:r w:rsidRPr="00572ADD">
        <w:rPr>
          <w:rFonts w:ascii="Arial" w:hAnsi="Arial" w:cs="Arial"/>
          <w:i/>
          <w:iCs/>
          <w:sz w:val="22"/>
          <w:szCs w:val="22"/>
        </w:rPr>
        <w:t>Gn</w:t>
      </w:r>
      <w:r w:rsidRPr="00572ADD">
        <w:rPr>
          <w:rFonts w:ascii="Arial" w:hAnsi="Arial" w:cs="Arial"/>
          <w:sz w:val="22"/>
          <w:szCs w:val="22"/>
        </w:rPr>
        <w:t xml:space="preserve"> 12, 2.3).</w:t>
      </w:r>
    </w:p>
    <w:p w14:paraId="42DDAE0B"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La bendición, en la Sagrada Escritura, está relacionada principalmente con el don de la vida que viene de Dios, y se manifiesta ante todo en la fecundidad, en una vida que se multiplica, pasando de generación en generación. Y con la bendición está relacionada también la experiencia de la posesión de una tierra, de un lugar estable donde vivir y crecer en libertad y seguridad, temiendo a Dios y construyendo una sociedad de hombres fieles a la Alianza, «reino de sacerdotes y nación santa» (cf. </w:t>
      </w:r>
      <w:r w:rsidRPr="00572ADD">
        <w:rPr>
          <w:rFonts w:ascii="Arial" w:hAnsi="Arial" w:cs="Arial"/>
          <w:i/>
          <w:iCs/>
          <w:sz w:val="22"/>
          <w:szCs w:val="22"/>
        </w:rPr>
        <w:t>Ex</w:t>
      </w:r>
      <w:r w:rsidRPr="00572ADD">
        <w:rPr>
          <w:rFonts w:ascii="Arial" w:hAnsi="Arial" w:cs="Arial"/>
          <w:sz w:val="22"/>
          <w:szCs w:val="22"/>
        </w:rPr>
        <w:t xml:space="preserve"> 19, 6). </w:t>
      </w:r>
    </w:p>
    <w:p w14:paraId="4D6AAA98" w14:textId="77777777" w:rsidR="008B5E7D" w:rsidRPr="00572ADD" w:rsidRDefault="008F7892" w:rsidP="007315A2">
      <w:pPr>
        <w:pStyle w:val="NormalWeb"/>
        <w:jc w:val="both"/>
        <w:rPr>
          <w:rFonts w:ascii="Arial" w:hAnsi="Arial" w:cs="Arial"/>
          <w:sz w:val="22"/>
          <w:szCs w:val="22"/>
        </w:rPr>
      </w:pPr>
      <w:r w:rsidRPr="00572ADD">
        <w:rPr>
          <w:rFonts w:ascii="Arial" w:hAnsi="Arial" w:cs="Arial"/>
          <w:sz w:val="22"/>
          <w:szCs w:val="22"/>
        </w:rPr>
        <w:t>Por ello Abrahán, en el proyecto divino, está destinado a convertirse en «padre de muchedumbre de pueblos» (</w:t>
      </w:r>
      <w:r w:rsidRPr="00572ADD">
        <w:rPr>
          <w:rFonts w:ascii="Arial" w:hAnsi="Arial" w:cs="Arial"/>
          <w:i/>
          <w:iCs/>
          <w:sz w:val="22"/>
          <w:szCs w:val="22"/>
        </w:rPr>
        <w:t>Gn</w:t>
      </w:r>
      <w:r w:rsidRPr="00572ADD">
        <w:rPr>
          <w:rFonts w:ascii="Arial" w:hAnsi="Arial" w:cs="Arial"/>
          <w:sz w:val="22"/>
          <w:szCs w:val="22"/>
        </w:rPr>
        <w:t xml:space="preserve"> 17, 5; cf. </w:t>
      </w:r>
      <w:proofErr w:type="spellStart"/>
      <w:r w:rsidRPr="00572ADD">
        <w:rPr>
          <w:rFonts w:ascii="Arial" w:hAnsi="Arial" w:cs="Arial"/>
          <w:i/>
          <w:iCs/>
          <w:sz w:val="22"/>
          <w:szCs w:val="22"/>
        </w:rPr>
        <w:t>Rm</w:t>
      </w:r>
      <w:proofErr w:type="spellEnd"/>
      <w:r w:rsidRPr="00572ADD">
        <w:rPr>
          <w:rFonts w:ascii="Arial" w:hAnsi="Arial" w:cs="Arial"/>
          <w:sz w:val="22"/>
          <w:szCs w:val="22"/>
        </w:rPr>
        <w:t xml:space="preserve"> 4, 17-18) y a entrar en una tierra nueva donde habitar. Sin </w:t>
      </w:r>
      <w:proofErr w:type="gramStart"/>
      <w:r w:rsidRPr="00572ADD">
        <w:rPr>
          <w:rFonts w:ascii="Arial" w:hAnsi="Arial" w:cs="Arial"/>
          <w:sz w:val="22"/>
          <w:szCs w:val="22"/>
        </w:rPr>
        <w:t>embargo</w:t>
      </w:r>
      <w:proofErr w:type="gramEnd"/>
      <w:r w:rsidRPr="00572ADD">
        <w:rPr>
          <w:rFonts w:ascii="Arial" w:hAnsi="Arial" w:cs="Arial"/>
          <w:sz w:val="22"/>
          <w:szCs w:val="22"/>
        </w:rPr>
        <w:t xml:space="preserve"> Sara, su esposa, es </w:t>
      </w:r>
      <w:r w:rsidRPr="00572ADD">
        <w:rPr>
          <w:rFonts w:ascii="Arial" w:hAnsi="Arial" w:cs="Arial"/>
          <w:sz w:val="22"/>
          <w:szCs w:val="22"/>
        </w:rPr>
        <w:lastRenderedPageBreak/>
        <w:t>estéril, no puede tener hijos; y el país hacia el cual le conduce Dios está lejos de su tierra de origen, ya está habitado por otras poblaciones, y nunca le pertenecerá verdaderamente.</w:t>
      </w:r>
    </w:p>
    <w:p w14:paraId="101F77D1"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 El narrador bíblico lo subraya, si bien con mucha discreción: cuando Abrahán llega al lugar de la promesa de Dios: «en aquel tiempo habitaban allí los cananeos» (</w:t>
      </w:r>
      <w:r w:rsidRPr="00572ADD">
        <w:rPr>
          <w:rFonts w:ascii="Arial" w:hAnsi="Arial" w:cs="Arial"/>
          <w:i/>
          <w:iCs/>
          <w:sz w:val="22"/>
          <w:szCs w:val="22"/>
        </w:rPr>
        <w:t>Gn</w:t>
      </w:r>
      <w:r w:rsidRPr="00572ADD">
        <w:rPr>
          <w:rFonts w:ascii="Arial" w:hAnsi="Arial" w:cs="Arial"/>
          <w:sz w:val="22"/>
          <w:szCs w:val="22"/>
        </w:rPr>
        <w:t xml:space="preserve"> 12, 6). La tierra que Dios dona a Abrahán no le pertenece, él es un extranjero y lo será siempre, con todo lo que comporta: no tener miras de posesión, sentir siempre la propia pobreza, ver todo como don. Ésta es también la condición espiritual de quien acepta seguir al Señor, de quien decide partir acogiendo su llamada, bajo el signo de su invisible pero poderosa bendición. Y Abrahán, «padre de los creyentes», acepta esta llamada en la fe. Escribe san Pablo en la </w:t>
      </w:r>
      <w:r w:rsidRPr="00572ADD">
        <w:rPr>
          <w:rFonts w:ascii="Arial" w:hAnsi="Arial" w:cs="Arial"/>
          <w:i/>
          <w:iCs/>
          <w:sz w:val="22"/>
          <w:szCs w:val="22"/>
        </w:rPr>
        <w:t>Carta a los Romanos</w:t>
      </w:r>
      <w:r w:rsidRPr="00572ADD">
        <w:rPr>
          <w:rFonts w:ascii="Arial" w:hAnsi="Arial" w:cs="Arial"/>
          <w:sz w:val="22"/>
          <w:szCs w:val="22"/>
        </w:rPr>
        <w:t>: «Apoyado en la esperanza, creyó contra toda esperanza que llegaría a ser padre de muchos pueblos, de acuerdo con lo que se le había dicho: Así será tu descendencia. Y, aunque se daba cuenta de que su cuerpo estaba ya medio muerto —tenía unos cien años— y de que el seno de Sara era estéril, no vaciló en su fe. Todo lo contrario, ante la promesa divina no cedió a la incredulidad, sino que se fortaleció en la fe, dando gloria a Dios, pues estaba persuadido de que Dios es capaz de hacer lo que promete» (</w:t>
      </w:r>
      <w:proofErr w:type="spellStart"/>
      <w:r w:rsidRPr="00572ADD">
        <w:rPr>
          <w:rFonts w:ascii="Arial" w:hAnsi="Arial" w:cs="Arial"/>
          <w:i/>
          <w:iCs/>
          <w:sz w:val="22"/>
          <w:szCs w:val="22"/>
        </w:rPr>
        <w:t>Rm</w:t>
      </w:r>
      <w:proofErr w:type="spellEnd"/>
      <w:r w:rsidRPr="00572ADD">
        <w:rPr>
          <w:rFonts w:ascii="Arial" w:hAnsi="Arial" w:cs="Arial"/>
          <w:sz w:val="22"/>
          <w:szCs w:val="22"/>
        </w:rPr>
        <w:t xml:space="preserve"> 4, 18-21).</w:t>
      </w:r>
    </w:p>
    <w:p w14:paraId="2244444D"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La fe lleva a Abrahán a recorrer un camino paradójico. Él será bendecido, pero sin los signos visibles de la bendición: recibe la promesa de llegar a ser un gran pueblo, pero con una vida marcada por la esterilidad de su esposa, Sara; se le conduce a una nueva patria, pero deberá vivir allí como extranjero; y la única posesión de la tierra que se le consentirá será el de un trozo de terreno para sepultar allí a Sara (cf. </w:t>
      </w:r>
      <w:r w:rsidRPr="00572ADD">
        <w:rPr>
          <w:rFonts w:ascii="Arial" w:hAnsi="Arial" w:cs="Arial"/>
          <w:i/>
          <w:iCs/>
          <w:sz w:val="22"/>
          <w:szCs w:val="22"/>
        </w:rPr>
        <w:t>Gn</w:t>
      </w:r>
      <w:r w:rsidRPr="00572ADD">
        <w:rPr>
          <w:rFonts w:ascii="Arial" w:hAnsi="Arial" w:cs="Arial"/>
          <w:sz w:val="22"/>
          <w:szCs w:val="22"/>
        </w:rPr>
        <w:t xml:space="preserve"> 23, 1-20). Abrahán recibe la bendición porque, en la fe, sabe discernir la bendición divina yendo más allá de las apariencias, confiando en la presencia de Dios incluso cuando sus caminos se presentan misteriosos.</w:t>
      </w:r>
    </w:p>
    <w:p w14:paraId="2FFCFA5E"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¿Qué significa esto para nosotros? Cuando afirmamos: «Creo en Dios», decimos como Abrahán: «Me fío de Ti; me entrego a Ti, Señor», pero no como a Alguien a quien recurrir sólo en los momentos de dificultad o a quien dedicar algún momento del día o de la semana. Decir «creo en Dios» significa fundar mi vida en Él, dejar que su Palabra la oriente cada día en las opciones concretas, sin miedo de perder algo de mí mismo. Cuando en el Rito del Bautismo se pregunta tres veces: «¿Creéis?» en Dios, en Jesucristo, en el Espíritu Santo, en la santa Iglesia católica y las demás verdades de fe, la triple respuesta se da en singular: «Creo», porque es mi existencia personal la que debe dar un giro con el don de la fe, es mi existencia la que debe cambiar, convertirse. Cada vez que participamos en un Bautizo deberíamos preguntarnos cómo vivimos cada día el gran don de la fe.</w:t>
      </w:r>
    </w:p>
    <w:p w14:paraId="171DAB10"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Abrahán, el creyente, nos enseña la fe; y, como extranjero en la tierra, nos indica la verdadera patria. La fe nos hace peregrinos, introducidos en el mundo y en la historia, pero en camino hacia la patria celestial. Creer en Dios nos hace, por lo tanto, portadores de valores que a menudo no coinciden con la moda y la opinión del momento, nos pide adoptar criterios y asumir comportamientos que no pertenecen al modo de pensar común. El cristiano no debe tener miedo a ir «a contracorriente» por vivir la propia fe, resistiendo la tentación de «uniformarse». En muchas de nuestras sociedades Dios se ha convertido en el «gran ausente» y en su lugar hay muchos ídolos, ídolos muy diversos, y, sobre todo, la posesión y el «yo» autónomo. Los notables y positivos progresos de la ciencia y de la técnica también han inducido al hombre a una ilusión de omnipotencia y de autosuficiencia; y un creciente egocentrismo ha creado no pocos desequilibrios en el seno de las relaciones interpersonales y de los comportamientos sociales. </w:t>
      </w:r>
    </w:p>
    <w:p w14:paraId="68384027" w14:textId="77777777" w:rsidR="008F7892" w:rsidRPr="00572ADD" w:rsidRDefault="008F7892" w:rsidP="007315A2">
      <w:pPr>
        <w:pStyle w:val="NormalWeb"/>
        <w:jc w:val="both"/>
        <w:rPr>
          <w:rFonts w:ascii="Arial" w:hAnsi="Arial" w:cs="Arial"/>
          <w:sz w:val="22"/>
          <w:szCs w:val="22"/>
        </w:rPr>
      </w:pPr>
      <w:r w:rsidRPr="00572ADD">
        <w:rPr>
          <w:rFonts w:ascii="Arial" w:hAnsi="Arial" w:cs="Arial"/>
          <w:sz w:val="22"/>
          <w:szCs w:val="22"/>
        </w:rPr>
        <w:t xml:space="preserve">Sin embargo, la sed de Dios (cf. </w:t>
      </w:r>
      <w:r w:rsidRPr="00572ADD">
        <w:rPr>
          <w:rFonts w:ascii="Arial" w:hAnsi="Arial" w:cs="Arial"/>
          <w:i/>
          <w:iCs/>
          <w:sz w:val="22"/>
          <w:szCs w:val="22"/>
        </w:rPr>
        <w:t>Sal</w:t>
      </w:r>
      <w:r w:rsidRPr="00572ADD">
        <w:rPr>
          <w:rFonts w:ascii="Arial" w:hAnsi="Arial" w:cs="Arial"/>
          <w:sz w:val="22"/>
          <w:szCs w:val="22"/>
        </w:rPr>
        <w:t xml:space="preserve"> 63, 2) no se ha extinguido y el mensaje evangélico sigue resonando a través de las palabras y la obras de tantos hombres y mujeres de fe. Abrahán, el padre de los creyentes, sigue siendo padre de muchos hijos que aceptan caminar tras sus huellas y se ponen en camino, en obediencia a la vocación divina, confiando en la presencia benévola del Señor y acogiendo su bendición para convertirse en bendición para todos. Es el bendito mundo de la fe al que todos estamos llamados, para caminar sin miedo siguiendo al Señor Jesucristo. Y es un camino algunas veces difícil, que conoce también la prueba y la muerte, pero que abre a la vida, en una transformación radical de la realidad que sólo los ojos de la fe son capaces de ver y gustar en plenitud. </w:t>
      </w:r>
    </w:p>
    <w:p w14:paraId="510212FA" w14:textId="52D9CABC" w:rsidR="008F7892" w:rsidRDefault="008F7892" w:rsidP="007315A2">
      <w:pPr>
        <w:pStyle w:val="NormalWeb"/>
        <w:jc w:val="both"/>
        <w:rPr>
          <w:rFonts w:ascii="Arial" w:hAnsi="Arial" w:cs="Arial"/>
          <w:sz w:val="22"/>
          <w:szCs w:val="22"/>
        </w:rPr>
      </w:pPr>
      <w:r w:rsidRPr="00572ADD">
        <w:rPr>
          <w:rFonts w:ascii="Arial" w:hAnsi="Arial" w:cs="Arial"/>
          <w:sz w:val="22"/>
          <w:szCs w:val="22"/>
        </w:rPr>
        <w:t>Afirmar «creo en Dios» nos impulsa, entonces, a ponernos en camino, a salir continuamente de nosotros mismos, justamente como Abrahán, para llevar a la realidad cotidiana en la que vivimos la certeza que nos viene de la fe: es decir, la certeza de la presencia de Dios en la historia, también hoy; una presencia que trae vida y salvación, y nos abre a un futuro con Él para una plenitud de vida que jam</w:t>
      </w:r>
      <w:r w:rsidR="0095615F" w:rsidRPr="00572ADD">
        <w:rPr>
          <w:rFonts w:ascii="Arial" w:hAnsi="Arial" w:cs="Arial"/>
          <w:sz w:val="22"/>
          <w:szCs w:val="22"/>
        </w:rPr>
        <w:t>ás conocerá el ocaso.</w:t>
      </w:r>
    </w:p>
    <w:bookmarkEnd w:id="0"/>
    <w:p w14:paraId="45143E65" w14:textId="77777777" w:rsidR="008F7892" w:rsidRPr="00BC15DF" w:rsidRDefault="008F7892" w:rsidP="007315A2">
      <w:pPr>
        <w:pStyle w:val="NormalWeb"/>
        <w:spacing w:after="0" w:afterAutospacing="0"/>
        <w:jc w:val="center"/>
        <w:rPr>
          <w:rFonts w:ascii="Arial" w:hAnsi="Arial" w:cs="Arial"/>
          <w:sz w:val="22"/>
          <w:szCs w:val="22"/>
        </w:rPr>
      </w:pPr>
      <w:r w:rsidRPr="00BC15DF">
        <w:rPr>
          <w:rStyle w:val="Textoennegrita"/>
          <w:rFonts w:ascii="Arial" w:hAnsi="Arial" w:cs="Arial"/>
          <w:i/>
          <w:iCs/>
          <w:sz w:val="22"/>
          <w:szCs w:val="22"/>
        </w:rPr>
        <w:lastRenderedPageBreak/>
        <w:t>Yo creo en Dios: el Padre todopoderoso</w:t>
      </w:r>
    </w:p>
    <w:p w14:paraId="34AA73EC"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Dios es</w:t>
      </w:r>
      <w:r w:rsidR="00222EE7" w:rsidRPr="00BC15DF">
        <w:rPr>
          <w:rFonts w:ascii="Arial" w:hAnsi="Arial" w:cs="Arial"/>
          <w:sz w:val="22"/>
          <w:szCs w:val="22"/>
        </w:rPr>
        <w:t xml:space="preserve"> Padre, es</w:t>
      </w:r>
      <w:r w:rsidRPr="00BC15DF">
        <w:rPr>
          <w:rFonts w:ascii="Arial" w:hAnsi="Arial" w:cs="Arial"/>
          <w:sz w:val="22"/>
          <w:szCs w:val="22"/>
        </w:rPr>
        <w:t xml:space="preserve"> el Padre todopoderoso, Creador del cielo y de la tierra. Así que desearí</w:t>
      </w:r>
      <w:r w:rsidR="00222EE7" w:rsidRPr="00BC15DF">
        <w:rPr>
          <w:rFonts w:ascii="Arial" w:hAnsi="Arial" w:cs="Arial"/>
          <w:sz w:val="22"/>
          <w:szCs w:val="22"/>
        </w:rPr>
        <w:t xml:space="preserve">a reflexionar ahora con ustedes sobre la primera y fundamental </w:t>
      </w:r>
      <w:r w:rsidRPr="00BC15DF">
        <w:rPr>
          <w:rFonts w:ascii="Arial" w:hAnsi="Arial" w:cs="Arial"/>
          <w:sz w:val="22"/>
          <w:szCs w:val="22"/>
        </w:rPr>
        <w:t xml:space="preserve">definición de Dios que el Credo nos presenta: Él es Padre. </w:t>
      </w:r>
    </w:p>
    <w:p w14:paraId="0A2DE64D"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No es siempre fácil hablar hoy de paternidad. Sobre </w:t>
      </w:r>
      <w:proofErr w:type="gramStart"/>
      <w:r w:rsidRPr="00BC15DF">
        <w:rPr>
          <w:rFonts w:ascii="Arial" w:hAnsi="Arial" w:cs="Arial"/>
          <w:sz w:val="22"/>
          <w:szCs w:val="22"/>
        </w:rPr>
        <w:t>todo</w:t>
      </w:r>
      <w:proofErr w:type="gramEnd"/>
      <w:r w:rsidRPr="00BC15DF">
        <w:rPr>
          <w:rFonts w:ascii="Arial" w:hAnsi="Arial" w:cs="Arial"/>
          <w:sz w:val="22"/>
          <w:szCs w:val="22"/>
        </w:rPr>
        <w:t xml:space="preserve"> en el mundo occidental, las familias disgregadas, los compromisos de trabajo cada vez más absorbentes, las preocupaciones y a menudo el esfuerzo de hacer cuadrar el balance familiar, la invasión disuasoria de los </w:t>
      </w:r>
      <w:r w:rsidR="00222EE7" w:rsidRPr="00BC15DF">
        <w:rPr>
          <w:rFonts w:ascii="Arial" w:hAnsi="Arial" w:cs="Arial"/>
          <w:i/>
          <w:iCs/>
          <w:sz w:val="22"/>
          <w:szCs w:val="22"/>
        </w:rPr>
        <w:t>medios de comunicación</w:t>
      </w:r>
      <w:r w:rsidRPr="00BC15DF">
        <w:rPr>
          <w:rFonts w:ascii="Arial" w:hAnsi="Arial" w:cs="Arial"/>
          <w:sz w:val="22"/>
          <w:szCs w:val="22"/>
        </w:rPr>
        <w:t xml:space="preserve"> en el interior de la vivencia cotidiana: son algunos de los muchos factores que pueden impedir una serena y constructiva relación entre padres e hijos. La comunicación es a veces difícil, la confianza disminuye y la relación con la figura paterna puede volverse problemática; y entonces también se hace problemático imaginar a Dios como un padre, al no tener modelos adecuados de referencia. Para quien ha tenido la experiencia de un padre demasiado autoritario e inflexible, o indiferente y poco afectuoso, o incluso ausente, no es fácil pensar con serenidad en Dios como Padre y abandonarse a Él con confianza. </w:t>
      </w:r>
    </w:p>
    <w:p w14:paraId="1DE8C8FA"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Pero la revelación bíblica ayuda a superar estas dificultades hablándonos de un Dios que nos muestra qué significa verdaderamente ser «padre»; y es sobre todo el Evangelio lo que nos revela este rostro de Dios como Padre que ama hasta el don del propio Hijo para la salvación de la humanidad. La referencia a la figura paterna ayuda por lo tanto a comprender algo del amor de Dios, que sin embargo sigue siendo infinitamente más grande, más fiel, más total que el de cualquier hombre. «Si a alguno de vosotros le pide su hijo pan, ¿le dará una piedra? —dice Jesús para mostrar a los discípulos el rostro del Padre—; y si le pide pescado, ¿le dará una serpiente? Pues si vosotros, aun siendo malos, sabéis dar cosas buenas a vuestros hijos, ¡cuánto más vuestro Padre que está en los cielos dará cosas buenas a los que le piden!» (</w:t>
      </w:r>
      <w:r w:rsidRPr="00BC15DF">
        <w:rPr>
          <w:rFonts w:ascii="Arial" w:hAnsi="Arial" w:cs="Arial"/>
          <w:i/>
          <w:iCs/>
          <w:sz w:val="22"/>
          <w:szCs w:val="22"/>
        </w:rPr>
        <w:t xml:space="preserve">Mt </w:t>
      </w:r>
      <w:r w:rsidRPr="00BC15DF">
        <w:rPr>
          <w:rFonts w:ascii="Arial" w:hAnsi="Arial" w:cs="Arial"/>
          <w:sz w:val="22"/>
          <w:szCs w:val="22"/>
        </w:rPr>
        <w:t xml:space="preserve">7, 9-11; cf. </w:t>
      </w:r>
      <w:r w:rsidRPr="00BC15DF">
        <w:rPr>
          <w:rFonts w:ascii="Arial" w:hAnsi="Arial" w:cs="Arial"/>
          <w:i/>
          <w:iCs/>
          <w:sz w:val="22"/>
          <w:szCs w:val="22"/>
        </w:rPr>
        <w:t xml:space="preserve">Lc </w:t>
      </w:r>
      <w:r w:rsidRPr="00BC15DF">
        <w:rPr>
          <w:rFonts w:ascii="Arial" w:hAnsi="Arial" w:cs="Arial"/>
          <w:sz w:val="22"/>
          <w:szCs w:val="22"/>
        </w:rPr>
        <w:t xml:space="preserve">11, 11-13). Dios nos es Padre porque nos ha bendecido y elegido antes de la creación del mundo (cf. </w:t>
      </w:r>
      <w:proofErr w:type="spellStart"/>
      <w:r w:rsidRPr="00BC15DF">
        <w:rPr>
          <w:rFonts w:ascii="Arial" w:hAnsi="Arial" w:cs="Arial"/>
          <w:i/>
          <w:iCs/>
          <w:sz w:val="22"/>
          <w:szCs w:val="22"/>
        </w:rPr>
        <w:t>Ef</w:t>
      </w:r>
      <w:proofErr w:type="spellEnd"/>
      <w:r w:rsidRPr="00BC15DF">
        <w:rPr>
          <w:rFonts w:ascii="Arial" w:hAnsi="Arial" w:cs="Arial"/>
          <w:i/>
          <w:iCs/>
          <w:sz w:val="22"/>
          <w:szCs w:val="22"/>
        </w:rPr>
        <w:t xml:space="preserve"> </w:t>
      </w:r>
      <w:r w:rsidRPr="00BC15DF">
        <w:rPr>
          <w:rFonts w:ascii="Arial" w:hAnsi="Arial" w:cs="Arial"/>
          <w:sz w:val="22"/>
          <w:szCs w:val="22"/>
        </w:rPr>
        <w:t xml:space="preserve">1, 3-6), nos ha hecho realmente sus hijos en Jesús (cf. </w:t>
      </w:r>
      <w:r w:rsidRPr="00BC15DF">
        <w:rPr>
          <w:rFonts w:ascii="Arial" w:hAnsi="Arial" w:cs="Arial"/>
          <w:i/>
          <w:iCs/>
          <w:sz w:val="22"/>
          <w:szCs w:val="22"/>
        </w:rPr>
        <w:t>1 Jn</w:t>
      </w:r>
      <w:r w:rsidRPr="00BC15DF">
        <w:rPr>
          <w:rFonts w:ascii="Arial" w:hAnsi="Arial" w:cs="Arial"/>
          <w:sz w:val="22"/>
          <w:szCs w:val="22"/>
        </w:rPr>
        <w:t xml:space="preserve"> 3, 1). Y, como Padre, Dios acompaña con amor nuestra existencia, dándonos su Palabra, su enseñanza, su gracia, su Espíritu.</w:t>
      </w:r>
    </w:p>
    <w:p w14:paraId="0672F0B9"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Él —como revela Jesús— es el Padre que alimenta a los pájaros del cielo sin que estos tengan que sembrar y cosechar, y cubre de colores maravillosos las flores del campo, con vestidos más bellos que los del rey Salomón (cf. </w:t>
      </w:r>
      <w:r w:rsidRPr="00BC15DF">
        <w:rPr>
          <w:rFonts w:ascii="Arial" w:hAnsi="Arial" w:cs="Arial"/>
          <w:i/>
          <w:iCs/>
          <w:sz w:val="22"/>
          <w:szCs w:val="22"/>
        </w:rPr>
        <w:t xml:space="preserve">Mt </w:t>
      </w:r>
      <w:r w:rsidRPr="00BC15DF">
        <w:rPr>
          <w:rFonts w:ascii="Arial" w:hAnsi="Arial" w:cs="Arial"/>
          <w:sz w:val="22"/>
          <w:szCs w:val="22"/>
        </w:rPr>
        <w:t xml:space="preserve">6, 26-32; </w:t>
      </w:r>
      <w:r w:rsidRPr="00BC15DF">
        <w:rPr>
          <w:rFonts w:ascii="Arial" w:hAnsi="Arial" w:cs="Arial"/>
          <w:i/>
          <w:iCs/>
          <w:sz w:val="22"/>
          <w:szCs w:val="22"/>
        </w:rPr>
        <w:t xml:space="preserve">Lc </w:t>
      </w:r>
      <w:r w:rsidRPr="00BC15DF">
        <w:rPr>
          <w:rFonts w:ascii="Arial" w:hAnsi="Arial" w:cs="Arial"/>
          <w:sz w:val="22"/>
          <w:szCs w:val="22"/>
        </w:rPr>
        <w:t>12, 24-28); y nosotros —añade Jesús— valemos mucho más que las flores y los pájaros del cielo. Y si Él es tan bueno que hace «salir su sol sobre malos y buenos, y manda la lluvia a justos e injustos» (</w:t>
      </w:r>
      <w:r w:rsidRPr="00BC15DF">
        <w:rPr>
          <w:rFonts w:ascii="Arial" w:hAnsi="Arial" w:cs="Arial"/>
          <w:i/>
          <w:iCs/>
          <w:sz w:val="22"/>
          <w:szCs w:val="22"/>
        </w:rPr>
        <w:t xml:space="preserve">Mt </w:t>
      </w:r>
      <w:r w:rsidRPr="00BC15DF">
        <w:rPr>
          <w:rFonts w:ascii="Arial" w:hAnsi="Arial" w:cs="Arial"/>
          <w:sz w:val="22"/>
          <w:szCs w:val="22"/>
        </w:rPr>
        <w:t xml:space="preserve">5, 45), podremos siempre, sin miedo y con total confianza, entregarnos a su perdón de Padre cuando erramos el camino. Dios es un Padre bueno que acoge y abraza al hijo perdido y arrepentido (cf. </w:t>
      </w:r>
      <w:r w:rsidRPr="00BC15DF">
        <w:rPr>
          <w:rFonts w:ascii="Arial" w:hAnsi="Arial" w:cs="Arial"/>
          <w:i/>
          <w:iCs/>
          <w:sz w:val="22"/>
          <w:szCs w:val="22"/>
        </w:rPr>
        <w:t xml:space="preserve">Lc </w:t>
      </w:r>
      <w:r w:rsidRPr="00BC15DF">
        <w:rPr>
          <w:rFonts w:ascii="Arial" w:hAnsi="Arial" w:cs="Arial"/>
          <w:sz w:val="22"/>
          <w:szCs w:val="22"/>
        </w:rPr>
        <w:t xml:space="preserve">15, 11 </w:t>
      </w:r>
      <w:proofErr w:type="spellStart"/>
      <w:r w:rsidRPr="00BC15DF">
        <w:rPr>
          <w:rFonts w:ascii="Arial" w:hAnsi="Arial" w:cs="Arial"/>
          <w:sz w:val="22"/>
          <w:szCs w:val="22"/>
        </w:rPr>
        <w:t>ss</w:t>
      </w:r>
      <w:proofErr w:type="spellEnd"/>
      <w:r w:rsidRPr="00BC15DF">
        <w:rPr>
          <w:rFonts w:ascii="Arial" w:hAnsi="Arial" w:cs="Arial"/>
          <w:sz w:val="22"/>
          <w:szCs w:val="22"/>
        </w:rPr>
        <w:t xml:space="preserve">), da gratuitamente a quienes piden (cf. </w:t>
      </w:r>
      <w:r w:rsidRPr="00BC15DF">
        <w:rPr>
          <w:rFonts w:ascii="Arial" w:hAnsi="Arial" w:cs="Arial"/>
          <w:i/>
          <w:iCs/>
          <w:sz w:val="22"/>
          <w:szCs w:val="22"/>
        </w:rPr>
        <w:t xml:space="preserve">Mt </w:t>
      </w:r>
      <w:r w:rsidRPr="00BC15DF">
        <w:rPr>
          <w:rFonts w:ascii="Arial" w:hAnsi="Arial" w:cs="Arial"/>
          <w:sz w:val="22"/>
          <w:szCs w:val="22"/>
        </w:rPr>
        <w:t xml:space="preserve">18, 19; </w:t>
      </w:r>
      <w:r w:rsidRPr="00BC15DF">
        <w:rPr>
          <w:rFonts w:ascii="Arial" w:hAnsi="Arial" w:cs="Arial"/>
          <w:i/>
          <w:iCs/>
          <w:sz w:val="22"/>
          <w:szCs w:val="22"/>
        </w:rPr>
        <w:t xml:space="preserve">Mc </w:t>
      </w:r>
      <w:r w:rsidRPr="00BC15DF">
        <w:rPr>
          <w:rFonts w:ascii="Arial" w:hAnsi="Arial" w:cs="Arial"/>
          <w:sz w:val="22"/>
          <w:szCs w:val="22"/>
        </w:rPr>
        <w:t xml:space="preserve">11, 24; </w:t>
      </w:r>
      <w:r w:rsidRPr="00BC15DF">
        <w:rPr>
          <w:rFonts w:ascii="Arial" w:hAnsi="Arial" w:cs="Arial"/>
          <w:i/>
          <w:iCs/>
          <w:sz w:val="22"/>
          <w:szCs w:val="22"/>
        </w:rPr>
        <w:t xml:space="preserve">Jn </w:t>
      </w:r>
      <w:r w:rsidRPr="00BC15DF">
        <w:rPr>
          <w:rFonts w:ascii="Arial" w:hAnsi="Arial" w:cs="Arial"/>
          <w:sz w:val="22"/>
          <w:szCs w:val="22"/>
        </w:rPr>
        <w:t xml:space="preserve">16, 23) y ofrece el pan del cielo y el agua viva que hace vivir eternamente (cf. </w:t>
      </w:r>
      <w:r w:rsidRPr="00BC15DF">
        <w:rPr>
          <w:rFonts w:ascii="Arial" w:hAnsi="Arial" w:cs="Arial"/>
          <w:i/>
          <w:iCs/>
          <w:sz w:val="22"/>
          <w:szCs w:val="22"/>
        </w:rPr>
        <w:t xml:space="preserve">Jn </w:t>
      </w:r>
      <w:r w:rsidRPr="00BC15DF">
        <w:rPr>
          <w:rFonts w:ascii="Arial" w:hAnsi="Arial" w:cs="Arial"/>
          <w:sz w:val="22"/>
          <w:szCs w:val="22"/>
        </w:rPr>
        <w:t>6, 32.51.58).</w:t>
      </w:r>
    </w:p>
    <w:p w14:paraId="02898AC7"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Por ello el orante del </w:t>
      </w:r>
      <w:r w:rsidRPr="00BC15DF">
        <w:rPr>
          <w:rFonts w:ascii="Arial" w:hAnsi="Arial" w:cs="Arial"/>
          <w:i/>
          <w:iCs/>
          <w:sz w:val="22"/>
          <w:szCs w:val="22"/>
        </w:rPr>
        <w:t xml:space="preserve">Salmo </w:t>
      </w:r>
      <w:r w:rsidRPr="00BC15DF">
        <w:rPr>
          <w:rFonts w:ascii="Arial" w:hAnsi="Arial" w:cs="Arial"/>
          <w:sz w:val="22"/>
          <w:szCs w:val="22"/>
        </w:rPr>
        <w:t xml:space="preserve">27, rodeado de enemigos, asediado de malvados y calumniadores, mientras busca ayuda en el Señor y le invoca, puede dar su testimonio lleno de fe afirmando: «Si mi padre y mi madre me abandonan, el Señor me recogerá» (v. 10). Dios es un Padre que no abandona jamás a sus hijos, un Padre amoroso que sostiene, ayuda, acoge, perdona, salva, con una fidelidad que sobrepasa inmensamente la de los hombres, para abrirse a dimensiones de eternidad. «Porque su amor es para siempre», como sigue repitiendo de modo </w:t>
      </w:r>
      <w:proofErr w:type="spellStart"/>
      <w:r w:rsidRPr="00BC15DF">
        <w:rPr>
          <w:rFonts w:ascii="Arial" w:hAnsi="Arial" w:cs="Arial"/>
          <w:sz w:val="22"/>
          <w:szCs w:val="22"/>
        </w:rPr>
        <w:t>letánico</w:t>
      </w:r>
      <w:proofErr w:type="spellEnd"/>
      <w:r w:rsidRPr="00BC15DF">
        <w:rPr>
          <w:rFonts w:ascii="Arial" w:hAnsi="Arial" w:cs="Arial"/>
          <w:sz w:val="22"/>
          <w:szCs w:val="22"/>
        </w:rPr>
        <w:t xml:space="preserve">, en cada versículo, el </w:t>
      </w:r>
      <w:r w:rsidRPr="00BC15DF">
        <w:rPr>
          <w:rFonts w:ascii="Arial" w:hAnsi="Arial" w:cs="Arial"/>
          <w:i/>
          <w:iCs/>
          <w:sz w:val="22"/>
          <w:szCs w:val="22"/>
        </w:rPr>
        <w:t xml:space="preserve">Salmo </w:t>
      </w:r>
      <w:r w:rsidRPr="00BC15DF">
        <w:rPr>
          <w:rFonts w:ascii="Arial" w:hAnsi="Arial" w:cs="Arial"/>
          <w:sz w:val="22"/>
          <w:szCs w:val="22"/>
        </w:rPr>
        <w:t>136, recorriendo toda la historia de la salvación. El amor de Dios Padre no desfallece nunca, no se cansa de nosotros; es amor que da hasta el extremo, hasta el sacrificio del Hijo. La fe nos da esta certeza, que se convierte en una roca segura en la construcción de nuestra vida: podemos afrontar todos los momentos de dificultad y de peligro, la experiencia de la oscuridad de la crisis y del tiempo de dolor, sostenidos por la confianza en que Dios no nos deja solos y está siempre cerca, para salvarnos y llevarnos a la vida eterna.</w:t>
      </w:r>
    </w:p>
    <w:p w14:paraId="294439A3" w14:textId="64D4DFF6"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Es en el Señor Jesús donde se muestra en plenitud el rostro benévolo del Padre que está en los cielos. Es conociéndole a Él como podemos conocer también al Padre (cf. </w:t>
      </w:r>
      <w:r w:rsidRPr="00BC15DF">
        <w:rPr>
          <w:rFonts w:ascii="Arial" w:hAnsi="Arial" w:cs="Arial"/>
          <w:i/>
          <w:iCs/>
          <w:sz w:val="22"/>
          <w:szCs w:val="22"/>
        </w:rPr>
        <w:t xml:space="preserve">Jn </w:t>
      </w:r>
      <w:r w:rsidRPr="00BC15DF">
        <w:rPr>
          <w:rFonts w:ascii="Arial" w:hAnsi="Arial" w:cs="Arial"/>
          <w:sz w:val="22"/>
          <w:szCs w:val="22"/>
        </w:rPr>
        <w:t xml:space="preserve">8, 19; 14, 7), y viéndole a Él podemos ver al Padre, porque Él está en el Padre y el Padre en Él (cf. </w:t>
      </w:r>
      <w:r w:rsidRPr="00BC15DF">
        <w:rPr>
          <w:rFonts w:ascii="Arial" w:hAnsi="Arial" w:cs="Arial"/>
          <w:i/>
          <w:iCs/>
          <w:sz w:val="22"/>
          <w:szCs w:val="22"/>
        </w:rPr>
        <w:t xml:space="preserve">Jn </w:t>
      </w:r>
      <w:r w:rsidRPr="00BC15DF">
        <w:rPr>
          <w:rFonts w:ascii="Arial" w:hAnsi="Arial" w:cs="Arial"/>
          <w:sz w:val="22"/>
          <w:szCs w:val="22"/>
        </w:rPr>
        <w:t xml:space="preserve">14, 9.11). Él es «imagen del Dios invisible», como le define el himno de la </w:t>
      </w:r>
      <w:r w:rsidRPr="00BC15DF">
        <w:rPr>
          <w:rFonts w:ascii="Arial" w:hAnsi="Arial" w:cs="Arial"/>
          <w:i/>
          <w:iCs/>
          <w:sz w:val="22"/>
          <w:szCs w:val="22"/>
        </w:rPr>
        <w:t>Carta a los Colosenses</w:t>
      </w:r>
      <w:r w:rsidRPr="00BC15DF">
        <w:rPr>
          <w:rFonts w:ascii="Arial" w:hAnsi="Arial" w:cs="Arial"/>
          <w:sz w:val="22"/>
          <w:szCs w:val="22"/>
        </w:rPr>
        <w:t xml:space="preserve">, «primogénito de toda criatura... primogénito de los que resucitan entre los muertos», por medio del cual «hemos recibido la redención, el perdón de los pecados» y la reconciliación de todas las cosas, «las del cielo y las de la tierra, haciendo la paz por la sangre de su cruz» (cf. </w:t>
      </w:r>
      <w:r w:rsidRPr="00BC15DF">
        <w:rPr>
          <w:rFonts w:ascii="Arial" w:hAnsi="Arial" w:cs="Arial"/>
          <w:i/>
          <w:iCs/>
          <w:sz w:val="22"/>
          <w:szCs w:val="22"/>
        </w:rPr>
        <w:t xml:space="preserve">Col </w:t>
      </w:r>
      <w:r w:rsidRPr="00BC15DF">
        <w:rPr>
          <w:rFonts w:ascii="Arial" w:hAnsi="Arial" w:cs="Arial"/>
          <w:sz w:val="22"/>
          <w:szCs w:val="22"/>
        </w:rPr>
        <w:t>1, 13-20).</w:t>
      </w:r>
    </w:p>
    <w:p w14:paraId="3963E98C"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lastRenderedPageBreak/>
        <w:t>La fe en Dios Padre pide creer en el Hijo, bajo la acción del Espíritu, reconociendo en la Cruz que salva el desvelamiento definitivo del amor divino. Dios nos es Padre dándonos a su Hijo; Dios nos es Padre perdonando nuestro pecado y llevándonos al gozo de la vida resucitada; Dios nos es Padre dándonos el Espíritu que nos hace hijos y nos permite llamarle, de verdad, «</w:t>
      </w:r>
      <w:r w:rsidRPr="00BC15DF">
        <w:rPr>
          <w:rFonts w:ascii="Arial" w:hAnsi="Arial" w:cs="Arial"/>
          <w:i/>
          <w:iCs/>
          <w:sz w:val="22"/>
          <w:szCs w:val="22"/>
        </w:rPr>
        <w:t>Abba</w:t>
      </w:r>
      <w:r w:rsidRPr="00BC15DF">
        <w:rPr>
          <w:rFonts w:ascii="Arial" w:hAnsi="Arial" w:cs="Arial"/>
          <w:sz w:val="22"/>
          <w:szCs w:val="22"/>
        </w:rPr>
        <w:t xml:space="preserve">, Padre» (cf. </w:t>
      </w:r>
      <w:proofErr w:type="spellStart"/>
      <w:r w:rsidRPr="00BC15DF">
        <w:rPr>
          <w:rFonts w:ascii="Arial" w:hAnsi="Arial" w:cs="Arial"/>
          <w:i/>
          <w:iCs/>
          <w:sz w:val="22"/>
          <w:szCs w:val="22"/>
        </w:rPr>
        <w:t>Rm</w:t>
      </w:r>
      <w:proofErr w:type="spellEnd"/>
      <w:r w:rsidRPr="00BC15DF">
        <w:rPr>
          <w:rFonts w:ascii="Arial" w:hAnsi="Arial" w:cs="Arial"/>
          <w:i/>
          <w:iCs/>
          <w:sz w:val="22"/>
          <w:szCs w:val="22"/>
        </w:rPr>
        <w:t xml:space="preserve"> </w:t>
      </w:r>
      <w:r w:rsidRPr="00BC15DF">
        <w:rPr>
          <w:rFonts w:ascii="Arial" w:hAnsi="Arial" w:cs="Arial"/>
          <w:sz w:val="22"/>
          <w:szCs w:val="22"/>
        </w:rPr>
        <w:t>8, 15). Por ello Jesús, enseñándonos a orar, nos invita a decir «Padre Nuestro» (</w:t>
      </w:r>
      <w:r w:rsidRPr="00BC15DF">
        <w:rPr>
          <w:rFonts w:ascii="Arial" w:hAnsi="Arial" w:cs="Arial"/>
          <w:i/>
          <w:iCs/>
          <w:sz w:val="22"/>
          <w:szCs w:val="22"/>
        </w:rPr>
        <w:t xml:space="preserve">Mt </w:t>
      </w:r>
      <w:r w:rsidRPr="00BC15DF">
        <w:rPr>
          <w:rFonts w:ascii="Arial" w:hAnsi="Arial" w:cs="Arial"/>
          <w:sz w:val="22"/>
          <w:szCs w:val="22"/>
        </w:rPr>
        <w:t xml:space="preserve">6, 9-13; cf. </w:t>
      </w:r>
      <w:r w:rsidRPr="00BC15DF">
        <w:rPr>
          <w:rFonts w:ascii="Arial" w:hAnsi="Arial" w:cs="Arial"/>
          <w:i/>
          <w:iCs/>
          <w:sz w:val="22"/>
          <w:szCs w:val="22"/>
        </w:rPr>
        <w:t xml:space="preserve">Lc </w:t>
      </w:r>
      <w:r w:rsidRPr="00BC15DF">
        <w:rPr>
          <w:rFonts w:ascii="Arial" w:hAnsi="Arial" w:cs="Arial"/>
          <w:sz w:val="22"/>
          <w:szCs w:val="22"/>
        </w:rPr>
        <w:t>11, 2-4).</w:t>
      </w:r>
    </w:p>
    <w:p w14:paraId="490376B3"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Entonces la paternidad de Dios es amor infinito, ternura que se inclina hacia nosotros, hijos débiles, necesitados de todo. El </w:t>
      </w:r>
      <w:r w:rsidRPr="00BC15DF">
        <w:rPr>
          <w:rFonts w:ascii="Arial" w:hAnsi="Arial" w:cs="Arial"/>
          <w:i/>
          <w:iCs/>
          <w:sz w:val="22"/>
          <w:szCs w:val="22"/>
        </w:rPr>
        <w:t xml:space="preserve">Salmo </w:t>
      </w:r>
      <w:r w:rsidRPr="00BC15DF">
        <w:rPr>
          <w:rFonts w:ascii="Arial" w:hAnsi="Arial" w:cs="Arial"/>
          <w:sz w:val="22"/>
          <w:szCs w:val="22"/>
        </w:rPr>
        <w:t xml:space="preserve">103, el gran canto de la misericordia divina, proclama: «Como un padre siente ternura por sus hijos, siente el Señor ternura por los que lo temen; porque Él conoce nuestra masa, se acuerda de que somos barro» (vv. 13-14). Es precisamente nuestra pequeñez, nuestra débil naturaleza humana, nuestra fragilidad lo que se convierte en llamamiento a la misericordia del Señor para que manifieste su grandeza y ternura de Padre ayudándonos, perdonándonos y salvándonos. </w:t>
      </w:r>
    </w:p>
    <w:p w14:paraId="55A0C153" w14:textId="77777777" w:rsidR="00E778DE"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Y Dios responde a nuestro llamamiento enviando a su Hijo, que muere y resucita por nosotros; entra en nuestra fragilidad y obra lo que el hombre, solo, jamás habría podido hacer: toma sobre Sí el pecado del mundo, como cordero inocente, y vuelve a abrirnos el camino hacia la comunión con Dios, nos hace verdaderos hijos de Dios. </w:t>
      </w:r>
    </w:p>
    <w:p w14:paraId="24ED9EE0" w14:textId="132568A5"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Es ahí, en el Misterio pascual, donde se revela con toda su luminosidad el rostro definitivo del Padre. Y es ahí, en la Cruz gloriosa, donde acontece la manifestación plena de la grandeza de Dios como «Padre todopoderoso».</w:t>
      </w:r>
    </w:p>
    <w:p w14:paraId="4AF4B5CA"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Pero podríamos preguntarnos: ¿cómo es posible pensar en un Dios omnipotente mirando hacia la Cruz de Cristo? ¿Hacia este poder del mal que llega hasta el punto de matar al Hijo de Dios? Nosotros querríamos ciertamente una omnipotencia divina según nuestros esquemas mentales y nuestros deseos: un Dios «omnipotente» que resuelva los problemas, que intervenga para evitarnos las dificultades, que venza los poderes adversos, que cambie el curso de los acontecimientos y anule el dolor. Así, diversos teólogos dicen hoy que Dios no puede ser omnipotente; de otro modo no habría tanto sufrimiento, tanto mal en el mundo. En realidad, ante el mal y el sufrimiento, para muchos, para nosotros, se hace problemático, difícil, creer en un Dios Padre y creerle omnipotente; algunos buscan refugio en ídolos, cediendo a la tentación de encontrar respuesta en una presunta omnipotencia «mágica» y en sus ilusorias promesas.</w:t>
      </w:r>
    </w:p>
    <w:p w14:paraId="28EEEBFD"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Pero la fe en Dios omnipotente nos impulsa a recorrer senderos bien distintos: aprender a conocer que el pensamiento de Dios es diferente del nuestro, que los caminos de Dios son otros respecto a los nuestros (cf. </w:t>
      </w:r>
      <w:proofErr w:type="spellStart"/>
      <w:r w:rsidRPr="00BC15DF">
        <w:rPr>
          <w:rFonts w:ascii="Arial" w:hAnsi="Arial" w:cs="Arial"/>
          <w:i/>
          <w:iCs/>
          <w:sz w:val="22"/>
          <w:szCs w:val="22"/>
        </w:rPr>
        <w:t>Is</w:t>
      </w:r>
      <w:proofErr w:type="spellEnd"/>
      <w:r w:rsidRPr="00BC15DF">
        <w:rPr>
          <w:rFonts w:ascii="Arial" w:hAnsi="Arial" w:cs="Arial"/>
          <w:sz w:val="22"/>
          <w:szCs w:val="22"/>
        </w:rPr>
        <w:t xml:space="preserve"> 55, 8) y también su omnipotencia es distinta: no se expresa como fuerza automática o arbitraria, sino que se caracteriza por una libertad amorosa y paterna. En realidad, Dios, creando criaturas libres, dando libertad, renunció a una parte de su poder, dejando el poder de nuestra libertad. De esta forma Él ama y respeta la respuesta libre de amor a su llamada. Como Padre, Dios desea que nos convirtamos en sus hijos y vivamos como tales en su Hijo, en comunión, en plena familiaridad con Él. Su omnipotencia no se expresa en la violencia, no se expresa en la destrucción de cada poder adverso, como nosotros deseamos, sino que se expresa en el amor, en la misericordia, en el perdón, en la aceptación de nuestra libertad y en el incansable llamamiento a la conversión del corazón, en una actitud sólo aparentemente débil —Dios parece débil, si pensamos en Jesucristo que ora, que se deja matar. Una actitud aparentemente débil, hecha de paciencia, de mansedumbre y de amor, demuestra que éste es el verdadero modo de ser poderoso. ¡Este es el poder de Dios! ¡Y este poder vencerá! El sabio del </w:t>
      </w:r>
      <w:r w:rsidRPr="00BC15DF">
        <w:rPr>
          <w:rFonts w:ascii="Arial" w:hAnsi="Arial" w:cs="Arial"/>
          <w:i/>
          <w:iCs/>
          <w:sz w:val="22"/>
          <w:szCs w:val="22"/>
        </w:rPr>
        <w:t>Libro de la Sabiduría</w:t>
      </w:r>
      <w:r w:rsidRPr="00BC15DF">
        <w:rPr>
          <w:rFonts w:ascii="Arial" w:hAnsi="Arial" w:cs="Arial"/>
          <w:sz w:val="22"/>
          <w:szCs w:val="22"/>
        </w:rPr>
        <w:t xml:space="preserve"> se dirige así a Dios: «Te compadeces de todos, porque todo lo puedes y pasas por alto los pecados de los hombres para que se arrepientan. Amas a todos los seres... Tú eres indulgente con todas las cosas, porque son tuyas, Señor, amigo de la vida» (11, 23-24a.26). </w:t>
      </w:r>
    </w:p>
    <w:p w14:paraId="70E00812" w14:textId="77777777" w:rsidR="004D6034"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Sólo quien es verdaderamente poderoso puede soportar el mal y mostrarse compasivo; sólo quien es verdaderamente poderoso puede ejercer plenamente la fuerza del amor. Y Dios, a quien pertenecen todas las cosas porque todo ha sido hecho por Él, revela su fuerza amando todo y a todos, en una paciente espera de la conversión de nosotros, los hombres, a quienes desea tener como hijos. Dios espera nuestra conversión. </w:t>
      </w:r>
    </w:p>
    <w:p w14:paraId="5DA29F76"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El amor omnipotente de Dios no conoce límites; tanto que «no se reservó a su propio Hijo, sino que lo entregó por todos nosotros» (</w:t>
      </w:r>
      <w:proofErr w:type="spellStart"/>
      <w:r w:rsidRPr="00BC15DF">
        <w:rPr>
          <w:rFonts w:ascii="Arial" w:hAnsi="Arial" w:cs="Arial"/>
          <w:i/>
          <w:iCs/>
          <w:sz w:val="22"/>
          <w:szCs w:val="22"/>
        </w:rPr>
        <w:t>Rm</w:t>
      </w:r>
      <w:proofErr w:type="spellEnd"/>
      <w:r w:rsidRPr="00BC15DF">
        <w:rPr>
          <w:rFonts w:ascii="Arial" w:hAnsi="Arial" w:cs="Arial"/>
          <w:i/>
          <w:iCs/>
          <w:sz w:val="22"/>
          <w:szCs w:val="22"/>
        </w:rPr>
        <w:t xml:space="preserve"> </w:t>
      </w:r>
      <w:r w:rsidRPr="00BC15DF">
        <w:rPr>
          <w:rFonts w:ascii="Arial" w:hAnsi="Arial" w:cs="Arial"/>
          <w:sz w:val="22"/>
          <w:szCs w:val="22"/>
        </w:rPr>
        <w:t xml:space="preserve">8, 32). La omnipotencia del amor no es la del poder del mundo, sino la del don total, y Jesús, el Hijo de Dios, revela al mundo la verdadera omnipotencia del Padre dando la vida por nosotros, </w:t>
      </w:r>
      <w:r w:rsidRPr="00BC15DF">
        <w:rPr>
          <w:rFonts w:ascii="Arial" w:hAnsi="Arial" w:cs="Arial"/>
          <w:sz w:val="22"/>
          <w:szCs w:val="22"/>
        </w:rPr>
        <w:lastRenderedPageBreak/>
        <w:t xml:space="preserve">pecadores. He aquí el verdadero, auténtico y perfecto poder divino: responder al mal no con el mal, sino con el bien; a los insultos con el perdón; al odio homicida con el amor que hace vivir. Entonces el mal verdaderamente está vencido, porque lo ha lavado el amor de Dios; entonces la muerte ha sido derrotada definitivamente, porque se ha transformado en don de la vida. Dios Padre resucita al Hijo: la muerte, la gran enemiga (cf. </w:t>
      </w:r>
      <w:r w:rsidRPr="00BC15DF">
        <w:rPr>
          <w:rFonts w:ascii="Arial" w:hAnsi="Arial" w:cs="Arial"/>
          <w:i/>
          <w:iCs/>
          <w:sz w:val="22"/>
          <w:szCs w:val="22"/>
        </w:rPr>
        <w:t xml:space="preserve">1 Co </w:t>
      </w:r>
      <w:r w:rsidRPr="00BC15DF">
        <w:rPr>
          <w:rFonts w:ascii="Arial" w:hAnsi="Arial" w:cs="Arial"/>
          <w:sz w:val="22"/>
          <w:szCs w:val="22"/>
        </w:rPr>
        <w:t xml:space="preserve">15, 26), es engullida y privada de su veneno (cf. </w:t>
      </w:r>
      <w:r w:rsidRPr="00BC15DF">
        <w:rPr>
          <w:rFonts w:ascii="Arial" w:hAnsi="Arial" w:cs="Arial"/>
          <w:i/>
          <w:iCs/>
          <w:sz w:val="22"/>
          <w:szCs w:val="22"/>
        </w:rPr>
        <w:t>1 Co</w:t>
      </w:r>
      <w:r w:rsidRPr="00BC15DF">
        <w:rPr>
          <w:rFonts w:ascii="Arial" w:hAnsi="Arial" w:cs="Arial"/>
          <w:sz w:val="22"/>
          <w:szCs w:val="22"/>
        </w:rPr>
        <w:t xml:space="preserve"> 15, 54-55), y nosotros, liberados del pecado, podemos acceder a nuestra realidad de hijos de Dios.</w:t>
      </w:r>
    </w:p>
    <w:p w14:paraId="42CC54B3" w14:textId="77777777" w:rsidR="008F7892" w:rsidRPr="00BC15DF" w:rsidRDefault="008F7892" w:rsidP="008F7892">
      <w:pPr>
        <w:pStyle w:val="NormalWeb"/>
        <w:jc w:val="both"/>
        <w:rPr>
          <w:rFonts w:ascii="Arial" w:hAnsi="Arial" w:cs="Arial"/>
          <w:sz w:val="22"/>
          <w:szCs w:val="22"/>
        </w:rPr>
      </w:pPr>
      <w:r w:rsidRPr="00BC15DF">
        <w:rPr>
          <w:rFonts w:ascii="Arial" w:hAnsi="Arial" w:cs="Arial"/>
          <w:sz w:val="22"/>
          <w:szCs w:val="22"/>
        </w:rPr>
        <w:t xml:space="preserve">Por lo </w:t>
      </w:r>
      <w:proofErr w:type="gramStart"/>
      <w:r w:rsidRPr="00BC15DF">
        <w:rPr>
          <w:rFonts w:ascii="Arial" w:hAnsi="Arial" w:cs="Arial"/>
          <w:sz w:val="22"/>
          <w:szCs w:val="22"/>
        </w:rPr>
        <w:t>tanto</w:t>
      </w:r>
      <w:proofErr w:type="gramEnd"/>
      <w:r w:rsidRPr="00BC15DF">
        <w:rPr>
          <w:rFonts w:ascii="Arial" w:hAnsi="Arial" w:cs="Arial"/>
          <w:sz w:val="22"/>
          <w:szCs w:val="22"/>
        </w:rPr>
        <w:t xml:space="preserve"> cuando decimos «Creo en Dios Padre todopoderoso», expresamos nuestra fe en el poder del amor de Dios que en su Hijo muerto y resucitado derrota el odio, el mal, el pecado y nos abre a la vida eterna, la de los hijos que desean estar para siempre en la «Casa del Padre». Decir «Creo en Dios Padre todopoderoso», en su poder, en su modo de ser Padre, es siempre un acto de fe, de conversión, de transformación de nuestro pensamiento, de todo nuestro afecto, de todo nuestro modo de vivir.</w:t>
      </w:r>
    </w:p>
    <w:p w14:paraId="33DA20E8" w14:textId="77777777" w:rsidR="008F7892" w:rsidRPr="00BC15DF" w:rsidRDefault="004D6034" w:rsidP="008F7892">
      <w:pPr>
        <w:pStyle w:val="NormalWeb"/>
        <w:jc w:val="both"/>
        <w:rPr>
          <w:rFonts w:ascii="Arial" w:hAnsi="Arial" w:cs="Arial"/>
          <w:sz w:val="22"/>
          <w:szCs w:val="22"/>
        </w:rPr>
      </w:pPr>
      <w:r w:rsidRPr="00BC15DF">
        <w:rPr>
          <w:rFonts w:ascii="Arial" w:hAnsi="Arial" w:cs="Arial"/>
          <w:sz w:val="22"/>
          <w:szCs w:val="22"/>
        </w:rPr>
        <w:t>P</w:t>
      </w:r>
      <w:r w:rsidR="008F7892" w:rsidRPr="00BC15DF">
        <w:rPr>
          <w:rFonts w:ascii="Arial" w:hAnsi="Arial" w:cs="Arial"/>
          <w:sz w:val="22"/>
          <w:szCs w:val="22"/>
        </w:rPr>
        <w:t xml:space="preserve">idamos al Señor que sostenga nuestra fe, que nos ayude a encontrar verdaderamente la fe y nos dé la fuerza de anunciar a Cristo crucificado y resucitado, y de testimoniarlo en el amor a Dios y al prójimo. Y que Dios nos conceda acoger el don de nuestra filiación, para vivir en plenitud las realidades del </w:t>
      </w:r>
      <w:r w:rsidR="008F7892" w:rsidRPr="00BC15DF">
        <w:rPr>
          <w:rFonts w:ascii="Arial" w:hAnsi="Arial" w:cs="Arial"/>
          <w:i/>
          <w:iCs/>
          <w:sz w:val="22"/>
          <w:szCs w:val="22"/>
        </w:rPr>
        <w:t>Credo</w:t>
      </w:r>
      <w:r w:rsidR="008F7892" w:rsidRPr="00BC15DF">
        <w:rPr>
          <w:rFonts w:ascii="Arial" w:hAnsi="Arial" w:cs="Arial"/>
          <w:sz w:val="22"/>
          <w:szCs w:val="22"/>
        </w:rPr>
        <w:t>, en el abandono confiado al amor del Padre y a su misericordiosa omnipotencia, que es la verdadera omnipotencia y salva.</w:t>
      </w:r>
    </w:p>
    <w:p w14:paraId="522D41DE" w14:textId="77777777" w:rsidR="00470625" w:rsidRPr="00BC15DF" w:rsidRDefault="00470625" w:rsidP="008F7892">
      <w:pPr>
        <w:jc w:val="both"/>
        <w:rPr>
          <w:rFonts w:ascii="Arial" w:hAnsi="Arial" w:cs="Arial"/>
          <w:sz w:val="22"/>
          <w:szCs w:val="22"/>
        </w:rPr>
      </w:pPr>
    </w:p>
    <w:sectPr w:rsidR="00470625" w:rsidRPr="00BC15DF" w:rsidSect="00206A7E">
      <w:pgSz w:w="12240" w:h="15840"/>
      <w:pgMar w:top="680" w:right="737"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92"/>
    <w:rsid w:val="00206A7E"/>
    <w:rsid w:val="00222EE7"/>
    <w:rsid w:val="00470625"/>
    <w:rsid w:val="004D6034"/>
    <w:rsid w:val="00572ADD"/>
    <w:rsid w:val="006F030D"/>
    <w:rsid w:val="007315A2"/>
    <w:rsid w:val="007567E3"/>
    <w:rsid w:val="008A38C5"/>
    <w:rsid w:val="008B5E7D"/>
    <w:rsid w:val="008F7892"/>
    <w:rsid w:val="0095615F"/>
    <w:rsid w:val="00BC15DF"/>
    <w:rsid w:val="00E778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8E4BF"/>
  <w14:defaultImageDpi w14:val="300"/>
  <w15:docId w15:val="{EC5FEB75-F6BC-4433-A3CA-AC330078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7892"/>
    <w:pPr>
      <w:spacing w:before="100" w:beforeAutospacing="1" w:after="100" w:afterAutospacing="1"/>
    </w:pPr>
    <w:rPr>
      <w:rFonts w:ascii="Times" w:eastAsiaTheme="minorHAnsi" w:hAnsi="Times" w:cs="Times New Roman"/>
      <w:sz w:val="20"/>
      <w:szCs w:val="20"/>
    </w:rPr>
  </w:style>
  <w:style w:type="character" w:styleId="Hipervnculo">
    <w:name w:val="Hyperlink"/>
    <w:basedOn w:val="Fuentedeprrafopredeter"/>
    <w:uiPriority w:val="99"/>
    <w:semiHidden/>
    <w:unhideWhenUsed/>
    <w:rsid w:val="008F7892"/>
    <w:rPr>
      <w:color w:val="0000FF"/>
      <w:u w:val="single"/>
    </w:rPr>
  </w:style>
  <w:style w:type="character" w:styleId="Textoennegrita">
    <w:name w:val="Strong"/>
    <w:basedOn w:val="Fuentedeprrafopredeter"/>
    <w:uiPriority w:val="22"/>
    <w:qFormat/>
    <w:rsid w:val="008F7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68883">
      <w:bodyDiv w:val="1"/>
      <w:marLeft w:val="0"/>
      <w:marRight w:val="0"/>
      <w:marTop w:val="0"/>
      <w:marBottom w:val="0"/>
      <w:divBdr>
        <w:top w:val="none" w:sz="0" w:space="0" w:color="auto"/>
        <w:left w:val="none" w:sz="0" w:space="0" w:color="auto"/>
        <w:bottom w:val="none" w:sz="0" w:space="0" w:color="auto"/>
        <w:right w:val="none" w:sz="0" w:space="0" w:color="auto"/>
      </w:divBdr>
    </w:div>
    <w:div w:id="2134400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hist_councils/ii_vatican_council/documents/vat-ii_const_19651118_dei-verbum_sp.html" TargetMode="External"/><Relationship Id="rId4" Type="http://schemas.openxmlformats.org/officeDocument/2006/relationships/hyperlink" Target="http://www.vatican.va/archive/catechism_sp/p1s1c3a2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3248</Words>
  <Characters>17868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MENDOZA RODRIGUEZ</dc:creator>
  <cp:keywords/>
  <dc:description/>
  <cp:lastModifiedBy>Alma Rosa Flores Munguía</cp:lastModifiedBy>
  <cp:revision>6</cp:revision>
  <dcterms:created xsi:type="dcterms:W3CDTF">2020-01-17T20:24:00Z</dcterms:created>
  <dcterms:modified xsi:type="dcterms:W3CDTF">2020-01-18T03:10:00Z</dcterms:modified>
</cp:coreProperties>
</file>